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BF" w:rsidRDefault="000723C3" w:rsidP="00274DE6">
      <w:pPr>
        <w:rPr>
          <w:rFonts w:ascii="Bradley Hand ITC" w:hAnsi="Bradley Hand ITC"/>
          <w:b/>
        </w:rPr>
      </w:pPr>
      <w:r>
        <w:rPr>
          <w:rFonts w:ascii="Bradley Hand ITC" w:hAnsi="Bradley Hand ITC"/>
          <w:b/>
          <w:noProof/>
          <w:lang w:eastAsia="fr-FR"/>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-193675</wp:posOffset>
                </wp:positionV>
                <wp:extent cx="6981825" cy="9382125"/>
                <wp:effectExtent l="0" t="0" r="9525" b="9525"/>
                <wp:wrapNone/>
                <wp:docPr id="1" name="Triangle rectangle 1"/>
                <wp:cNvGraphicFramePr/>
                <a:graphic xmlns:a="http://schemas.openxmlformats.org/drawingml/2006/main">
                  <a:graphicData uri="http://schemas.microsoft.com/office/word/2010/wordprocessingShape">
                    <wps:wsp>
                      <wps:cNvSpPr/>
                      <wps:spPr>
                        <a:xfrm>
                          <a:off x="0" y="0"/>
                          <a:ext cx="6981825" cy="9382125"/>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angle rectangle 1" o:spid="_x0000_s1026" type="#_x0000_t6" style="position:absolute;margin-left:-9pt;margin-top:-15.25pt;width:549.75pt;height:7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" fillcolor="#f2f2f2 [3052]" stroked="f" strokeweight="2pt"/>
            </w:pict>
          </mc:Fallback>
        </mc:AlternateContent>
      </w:r>
    </w:p>
    <w:p w:rsidR="001D67A3" w:rsidRDefault="00274DE6" w:rsidP="007D35E4">
      <w:pPr>
        <w:spacing w:after="0" w:line="240" w:lineRule="auto"/>
        <w:rPr>
          <w:rFonts w:ascii="Arial" w:hAnsi="Arial" w:cs="Arial"/>
          <w:b/>
        </w:rPr>
      </w:pPr>
      <w:r w:rsidRPr="001D67A3">
        <w:rPr>
          <w:rFonts w:ascii="Arial" w:hAnsi="Arial" w:cs="Arial"/>
          <w:b/>
        </w:rPr>
        <w:t>Éric FOURNIS</w:t>
      </w:r>
    </w:p>
    <w:p w:rsidR="00274DE6" w:rsidRPr="007D35E4" w:rsidRDefault="00274DE6" w:rsidP="007D35E4">
      <w:pPr>
        <w:spacing w:after="0" w:line="240" w:lineRule="auto"/>
        <w:rPr>
          <w:rFonts w:ascii="Arial" w:hAnsi="Arial" w:cs="Arial"/>
        </w:rPr>
      </w:pPr>
      <w:r w:rsidRPr="007D35E4">
        <w:rPr>
          <w:rFonts w:ascii="Arial" w:hAnsi="Arial" w:cs="Arial"/>
        </w:rPr>
        <w:t>Expert maritime</w:t>
      </w:r>
      <w:r w:rsidR="006971BF" w:rsidRPr="007D35E4">
        <w:rPr>
          <w:rFonts w:ascii="Arial" w:hAnsi="Arial" w:cs="Arial"/>
        </w:rPr>
        <w:t xml:space="preserve">                                              </w:t>
      </w:r>
      <w:r w:rsidR="00515A75" w:rsidRPr="007D35E4">
        <w:rPr>
          <w:rFonts w:ascii="Arial" w:hAnsi="Arial" w:cs="Arial"/>
        </w:rPr>
        <w:tab/>
      </w:r>
    </w:p>
    <w:p w:rsidR="00274DE6" w:rsidRPr="007D35E4" w:rsidRDefault="00274DE6" w:rsidP="007D35E4">
      <w:pPr>
        <w:spacing w:after="0" w:line="240" w:lineRule="auto"/>
        <w:ind w:left="993" w:hanging="993"/>
        <w:rPr>
          <w:rFonts w:ascii="Arial" w:hAnsi="Arial" w:cs="Arial"/>
        </w:rPr>
      </w:pPr>
      <w:r w:rsidRPr="007D35E4">
        <w:rPr>
          <w:rFonts w:ascii="Arial" w:hAnsi="Arial" w:cs="Arial"/>
        </w:rPr>
        <w:t xml:space="preserve">11 </w:t>
      </w:r>
      <w:proofErr w:type="gramStart"/>
      <w:r w:rsidRPr="007D35E4">
        <w:rPr>
          <w:rFonts w:ascii="Arial" w:hAnsi="Arial" w:cs="Arial"/>
        </w:rPr>
        <w:t>rue</w:t>
      </w:r>
      <w:proofErr w:type="gramEnd"/>
      <w:r w:rsidRPr="007D35E4">
        <w:rPr>
          <w:rFonts w:ascii="Arial" w:hAnsi="Arial" w:cs="Arial"/>
        </w:rPr>
        <w:t xml:space="preserve"> de la chapelle</w:t>
      </w:r>
      <w:r w:rsidR="006971BF" w:rsidRPr="007D35E4">
        <w:rPr>
          <w:rFonts w:ascii="Arial" w:hAnsi="Arial" w:cs="Arial"/>
        </w:rPr>
        <w:t xml:space="preserve">                                       </w:t>
      </w:r>
      <w:r w:rsidR="00681ABC" w:rsidRPr="007D35E4">
        <w:rPr>
          <w:rFonts w:ascii="Arial" w:hAnsi="Arial" w:cs="Arial"/>
        </w:rPr>
        <w:t xml:space="preserve">     </w:t>
      </w:r>
      <w:r w:rsidR="006971BF" w:rsidRPr="007D35E4">
        <w:rPr>
          <w:rFonts w:ascii="Arial" w:hAnsi="Arial" w:cs="Arial"/>
        </w:rPr>
        <w:t xml:space="preserve"> </w:t>
      </w:r>
    </w:p>
    <w:p w:rsidR="00FD1177" w:rsidRPr="007D35E4" w:rsidRDefault="00CE62B6" w:rsidP="007D35E4">
      <w:pPr>
        <w:spacing w:after="0" w:line="240" w:lineRule="auto"/>
        <w:rPr>
          <w:rFonts w:ascii="Arial" w:hAnsi="Arial" w:cs="Arial"/>
        </w:rPr>
      </w:pPr>
      <w:r>
        <w:rPr>
          <w:rFonts w:ascii="Arial" w:hAnsi="Arial" w:cs="Arial"/>
          <w:noProof/>
          <w:lang w:eastAsia="fr-FR"/>
        </w:rPr>
        <w:t xml:space="preserve">                        </w:t>
      </w:r>
      <w:r w:rsidR="005B0F36" w:rsidRPr="007D35E4">
        <w:rPr>
          <w:rFonts w:ascii="Arial" w:hAnsi="Arial" w:cs="Arial"/>
        </w:rPr>
        <w:t>22700 PERROS-GUIREC</w:t>
      </w:r>
    </w:p>
    <w:p w:rsidR="00515A75" w:rsidRPr="008A1789" w:rsidRDefault="00515A75" w:rsidP="007D35E4">
      <w:pPr>
        <w:spacing w:after="0" w:line="240" w:lineRule="auto"/>
        <w:rPr>
          <w:rFonts w:ascii="Arial" w:hAnsi="Arial" w:cs="Arial"/>
        </w:rPr>
      </w:pPr>
      <w:r w:rsidRPr="008A1789">
        <w:rPr>
          <w:rFonts w:ascii="Arial" w:hAnsi="Arial" w:cs="Arial"/>
        </w:rPr>
        <w:t>Siret : 348 695 412 00026</w:t>
      </w:r>
      <w:r w:rsidR="00714757">
        <w:rPr>
          <w:rFonts w:ascii="Arial" w:hAnsi="Arial" w:cs="Arial"/>
        </w:rPr>
        <w:t xml:space="preserve">                                                        </w:t>
      </w:r>
    </w:p>
    <w:p w:rsidR="005B0F36" w:rsidRPr="008A1789" w:rsidRDefault="005B0F36" w:rsidP="007D35E4">
      <w:pPr>
        <w:spacing w:after="0" w:line="240" w:lineRule="auto"/>
        <w:ind w:left="993" w:hanging="993"/>
        <w:rPr>
          <w:rFonts w:ascii="Arial" w:hAnsi="Arial" w:cs="Arial"/>
          <w:b/>
        </w:rPr>
      </w:pPr>
      <w:r w:rsidRPr="001D67A3">
        <w:rPr>
          <w:rFonts w:ascii="Arial" w:hAnsi="Arial" w:cs="Arial"/>
        </w:rPr>
        <w:sym w:font="Wingdings" w:char="F028"/>
      </w:r>
      <w:r w:rsidRPr="008A1789">
        <w:rPr>
          <w:rFonts w:ascii="Arial" w:hAnsi="Arial" w:cs="Arial"/>
        </w:rPr>
        <w:t xml:space="preserve"> : </w:t>
      </w:r>
      <w:r w:rsidRPr="008A1789">
        <w:rPr>
          <w:rFonts w:ascii="Arial" w:hAnsi="Arial" w:cs="Arial"/>
          <w:b/>
        </w:rPr>
        <w:t>06 82 93 95 06</w:t>
      </w:r>
    </w:p>
    <w:p w:rsidR="005B0F36" w:rsidRPr="008A1789" w:rsidRDefault="005B0F36" w:rsidP="007D35E4">
      <w:pPr>
        <w:spacing w:after="0" w:line="240" w:lineRule="auto"/>
        <w:rPr>
          <w:rFonts w:ascii="Arial" w:hAnsi="Arial" w:cs="Arial"/>
        </w:rPr>
      </w:pPr>
      <w:r w:rsidRPr="008A1789">
        <w:rPr>
          <w:rFonts w:ascii="Arial" w:hAnsi="Arial" w:cs="Arial"/>
        </w:rPr>
        <w:t xml:space="preserve"> </w:t>
      </w:r>
      <w:hyperlink r:id="rId9" w:history="1">
        <w:r w:rsidRPr="008A1789">
          <w:rPr>
            <w:rStyle w:val="Lienhypertexte"/>
            <w:rFonts w:ascii="Arial" w:hAnsi="Arial" w:cs="Arial"/>
          </w:rPr>
          <w:t>expertmarineconsult@gmail.com</w:t>
        </w:r>
      </w:hyperlink>
      <w:r w:rsidR="00714757">
        <w:rPr>
          <w:rStyle w:val="Lienhypertexte"/>
          <w:rFonts w:ascii="Arial" w:hAnsi="Arial" w:cs="Arial"/>
        </w:rPr>
        <w:t xml:space="preserve">                                                                                           </w:t>
      </w:r>
    </w:p>
    <w:p w:rsidR="005B0F36" w:rsidRPr="008A1789" w:rsidRDefault="005406CB" w:rsidP="005B0F36">
      <w:pPr>
        <w:ind w:left="993"/>
        <w:rPr>
          <w:rFonts w:ascii="Arial" w:hAnsi="Arial" w:cs="Arial"/>
          <w:b/>
          <w:sz w:val="24"/>
          <w:szCs w:val="24"/>
        </w:rPr>
      </w:pPr>
      <w:r w:rsidRPr="008A1789">
        <w:rPr>
          <w:rFonts w:ascii="Arial" w:hAnsi="Arial" w:cs="Arial"/>
          <w:sz w:val="24"/>
          <w:szCs w:val="24"/>
        </w:rPr>
        <w:t xml:space="preserve">                                          </w:t>
      </w:r>
      <w:r w:rsidR="005737B8">
        <w:rPr>
          <w:rFonts w:ascii="Arial" w:hAnsi="Arial" w:cs="Arial"/>
          <w:sz w:val="24"/>
          <w:szCs w:val="24"/>
        </w:rPr>
        <w:t xml:space="preserve">                                                </w:t>
      </w:r>
      <w:r w:rsidRPr="008A1789">
        <w:rPr>
          <w:rFonts w:ascii="Arial" w:hAnsi="Arial" w:cs="Arial"/>
          <w:sz w:val="24"/>
          <w:szCs w:val="24"/>
        </w:rPr>
        <w:t xml:space="preserve">                                </w:t>
      </w:r>
    </w:p>
    <w:p w:rsidR="005B0F36" w:rsidRPr="008A1789" w:rsidRDefault="00F77339" w:rsidP="00681ABC">
      <w:pPr>
        <w:ind w:left="993"/>
        <w:rPr>
          <w:rFonts w:ascii="Arial" w:hAnsi="Arial" w:cs="Arial"/>
          <w:b/>
          <w:sz w:val="24"/>
          <w:szCs w:val="24"/>
        </w:rPr>
      </w:pPr>
      <w:r w:rsidRPr="008A1789">
        <w:rPr>
          <w:rFonts w:ascii="Arial" w:hAnsi="Arial" w:cs="Arial"/>
          <w:b/>
          <w:sz w:val="24"/>
          <w:szCs w:val="24"/>
        </w:rPr>
        <w:t xml:space="preserve">Le :   </w:t>
      </w:r>
      <w:r w:rsidR="00681ABC" w:rsidRPr="008A1789">
        <w:rPr>
          <w:rFonts w:ascii="Arial" w:hAnsi="Arial" w:cs="Arial"/>
          <w:b/>
          <w:sz w:val="24"/>
          <w:szCs w:val="24"/>
        </w:rPr>
        <w:t xml:space="preserve">   </w:t>
      </w:r>
      <w:r w:rsidR="00CE62B6">
        <w:rPr>
          <w:rFonts w:ascii="Arial" w:hAnsi="Arial" w:cs="Arial"/>
          <w:b/>
          <w:sz w:val="24"/>
          <w:szCs w:val="24"/>
        </w:rPr>
        <w:t>30 Juin 2017</w:t>
      </w:r>
      <w:r w:rsidR="00681ABC" w:rsidRPr="008A1789">
        <w:rPr>
          <w:rFonts w:ascii="Arial" w:hAnsi="Arial" w:cs="Arial"/>
          <w:b/>
          <w:sz w:val="24"/>
          <w:szCs w:val="24"/>
        </w:rPr>
        <w:t xml:space="preserve">                            </w:t>
      </w:r>
    </w:p>
    <w:p w:rsidR="005B0F36" w:rsidRPr="001D67A3" w:rsidRDefault="005B0F36" w:rsidP="005B0F36">
      <w:pPr>
        <w:ind w:firstLine="993"/>
        <w:rPr>
          <w:rFonts w:ascii="Arial" w:hAnsi="Arial" w:cs="Arial"/>
          <w:sz w:val="24"/>
          <w:szCs w:val="24"/>
        </w:rPr>
      </w:pPr>
      <w:r w:rsidRPr="001D67A3">
        <w:rPr>
          <w:rFonts w:ascii="Arial" w:hAnsi="Arial" w:cs="Arial"/>
          <w:sz w:val="24"/>
          <w:szCs w:val="24"/>
        </w:rPr>
        <w:t>------------------------------------------------</w:t>
      </w:r>
      <w:r w:rsidR="000544DA">
        <w:rPr>
          <w:rFonts w:ascii="Arial" w:hAnsi="Arial" w:cs="Arial"/>
          <w:sz w:val="24"/>
          <w:szCs w:val="24"/>
        </w:rPr>
        <w:t xml:space="preserve">                   </w:t>
      </w:r>
      <w:r w:rsidR="00CE62B6">
        <w:rPr>
          <w:rFonts w:ascii="Arial" w:hAnsi="Arial" w:cs="Arial"/>
          <w:sz w:val="24"/>
          <w:szCs w:val="24"/>
        </w:rPr>
        <w:t xml:space="preserve">                         </w:t>
      </w:r>
      <w:r w:rsidR="00CE62B6">
        <w:rPr>
          <w:rFonts w:ascii="Arial" w:hAnsi="Arial" w:cs="Arial"/>
          <w:noProof/>
          <w:sz w:val="24"/>
          <w:szCs w:val="24"/>
          <w:lang w:eastAsia="fr-FR"/>
        </w:rPr>
        <w:t xml:space="preserve">                 </w:t>
      </w:r>
    </w:p>
    <w:p w:rsidR="005B0F36" w:rsidRPr="001D67A3" w:rsidRDefault="005B0F36" w:rsidP="005B0F36">
      <w:pPr>
        <w:ind w:left="993"/>
        <w:rPr>
          <w:rFonts w:ascii="Arial" w:hAnsi="Arial" w:cs="Arial"/>
          <w:b/>
          <w:sz w:val="24"/>
          <w:szCs w:val="24"/>
        </w:rPr>
      </w:pPr>
      <w:r w:rsidRPr="001D67A3">
        <w:rPr>
          <w:rFonts w:ascii="Arial" w:hAnsi="Arial" w:cs="Arial"/>
          <w:b/>
          <w:sz w:val="24"/>
          <w:szCs w:val="24"/>
        </w:rPr>
        <w:t>DOSSIER N° </w:t>
      </w:r>
      <w:proofErr w:type="gramStart"/>
      <w:r w:rsidRPr="001D67A3">
        <w:rPr>
          <w:rFonts w:ascii="Arial" w:hAnsi="Arial" w:cs="Arial"/>
          <w:b/>
          <w:sz w:val="24"/>
          <w:szCs w:val="24"/>
        </w:rPr>
        <w:t>:</w:t>
      </w:r>
      <w:r w:rsidR="008A1789">
        <w:rPr>
          <w:rFonts w:ascii="Arial" w:hAnsi="Arial" w:cs="Arial"/>
          <w:b/>
          <w:sz w:val="24"/>
          <w:szCs w:val="24"/>
        </w:rPr>
        <w:t xml:space="preserve">  </w:t>
      </w:r>
      <w:r w:rsidR="00C35B81">
        <w:rPr>
          <w:rFonts w:ascii="Arial" w:hAnsi="Arial" w:cs="Arial"/>
          <w:b/>
          <w:sz w:val="24"/>
          <w:szCs w:val="24"/>
        </w:rPr>
        <w:t>PLEC.1706011</w:t>
      </w:r>
      <w:proofErr w:type="gramEnd"/>
    </w:p>
    <w:p w:rsidR="005B0F36" w:rsidRDefault="005B0F36" w:rsidP="005B0F36">
      <w:pPr>
        <w:ind w:left="993"/>
        <w:rPr>
          <w:rFonts w:ascii="Arial" w:hAnsi="Arial" w:cs="Arial"/>
          <w:b/>
          <w:sz w:val="24"/>
          <w:szCs w:val="24"/>
        </w:rPr>
      </w:pPr>
      <w:r w:rsidRPr="001D67A3">
        <w:rPr>
          <w:rFonts w:ascii="Arial" w:hAnsi="Arial" w:cs="Arial"/>
          <w:b/>
          <w:sz w:val="24"/>
          <w:szCs w:val="24"/>
        </w:rPr>
        <w:t>AFFAIRE :</w:t>
      </w:r>
      <w:r w:rsidR="008A1789">
        <w:rPr>
          <w:rFonts w:ascii="Arial" w:hAnsi="Arial" w:cs="Arial"/>
          <w:b/>
          <w:sz w:val="24"/>
          <w:szCs w:val="24"/>
        </w:rPr>
        <w:t xml:space="preserve"> </w:t>
      </w:r>
      <w:r w:rsidR="00314FB5">
        <w:rPr>
          <w:rFonts w:ascii="Arial" w:hAnsi="Arial" w:cs="Arial"/>
          <w:b/>
          <w:sz w:val="24"/>
          <w:szCs w:val="24"/>
        </w:rPr>
        <w:t>XXXXX</w:t>
      </w:r>
    </w:p>
    <w:p w:rsidR="00C35B81" w:rsidRPr="001D67A3" w:rsidRDefault="00C35B81" w:rsidP="005B0F36">
      <w:pPr>
        <w:ind w:left="993"/>
        <w:rPr>
          <w:rFonts w:ascii="Arial" w:hAnsi="Arial" w:cs="Arial"/>
          <w:b/>
          <w:sz w:val="24"/>
          <w:szCs w:val="24"/>
        </w:rPr>
      </w:pPr>
      <w:r>
        <w:rPr>
          <w:rFonts w:ascii="Arial" w:hAnsi="Arial" w:cs="Arial"/>
          <w:b/>
          <w:sz w:val="24"/>
          <w:szCs w:val="24"/>
        </w:rPr>
        <w:t>Vos réf : 17230136G</w:t>
      </w:r>
    </w:p>
    <w:p w:rsidR="005B0F36" w:rsidRDefault="005B0F36" w:rsidP="005B0F36">
      <w:pPr>
        <w:ind w:left="993"/>
        <w:rPr>
          <w:rFonts w:ascii="Arial" w:hAnsi="Arial" w:cs="Arial"/>
          <w:sz w:val="24"/>
          <w:szCs w:val="24"/>
        </w:rPr>
      </w:pPr>
      <w:r>
        <w:rPr>
          <w:rFonts w:ascii="Arial" w:hAnsi="Arial" w:cs="Arial"/>
          <w:sz w:val="24"/>
          <w:szCs w:val="24"/>
        </w:rPr>
        <w:t>-------------------------------------------------</w:t>
      </w:r>
    </w:p>
    <w:p w:rsidR="005B0F36" w:rsidRDefault="005406CB" w:rsidP="005406CB">
      <w:pPr>
        <w:rPr>
          <w:rFonts w:ascii="Arial" w:hAnsi="Arial" w:cs="Arial"/>
          <w:sz w:val="24"/>
          <w:szCs w:val="24"/>
        </w:rPr>
      </w:pPr>
      <w:r>
        <w:rPr>
          <w:rFonts w:ascii="Arial" w:hAnsi="Arial" w:cs="Arial"/>
          <w:noProof/>
          <w:sz w:val="24"/>
          <w:szCs w:val="24"/>
          <w:lang w:eastAsia="fr-FR"/>
        </w:rPr>
        <w:t xml:space="preserve">                                    </w:t>
      </w:r>
    </w:p>
    <w:p w:rsidR="009F5102" w:rsidRDefault="009F5102" w:rsidP="005B0F36">
      <w:pPr>
        <w:ind w:left="993"/>
        <w:rPr>
          <w:rFonts w:ascii="Arial" w:hAnsi="Arial" w:cs="Arial"/>
          <w:sz w:val="24"/>
          <w:szCs w:val="24"/>
        </w:rPr>
      </w:pPr>
    </w:p>
    <w:p w:rsidR="009F5102" w:rsidRPr="000723C3" w:rsidRDefault="00C35B81" w:rsidP="00CE62B6">
      <w:pPr>
        <w:rPr>
          <w:rFonts w:ascii="Arial" w:hAnsi="Arial" w:cs="Arial"/>
          <w:b/>
          <w:color w:val="FF0000"/>
          <w:sz w:val="48"/>
          <w:szCs w:val="48"/>
          <w:bdr w:val="single" w:sz="18" w:space="0" w:color="4F81BD" w:themeColor="accent1" w:shadow="1"/>
          <w14:textOutline w14:w="5270" w14:cap="flat" w14:cmpd="sng" w14:algn="ctr">
            <w14:solidFill>
              <w14:schemeClr w14:val="accent1">
                <w14:shade w14:val="88000"/>
                <w14:satMod w14:val="110000"/>
              </w14:schemeClr>
            </w14:solidFill>
            <w14:prstDash w14:val="solid"/>
            <w14:round/>
          </w14:textOutline>
        </w:rPr>
      </w:pPr>
      <w:r>
        <w:rPr>
          <w:rFonts w:ascii="Arial" w:hAnsi="Arial" w:cs="Arial"/>
          <w:b/>
          <w:color w:val="FF0000"/>
          <w:sz w:val="48"/>
          <w:szCs w:val="48"/>
          <w:bdr w:val="single" w:sz="18" w:space="0" w:color="4F81BD" w:themeColor="accent1" w:shadow="1"/>
          <w14:textOutline w14:w="5270" w14:cap="flat" w14:cmpd="sng" w14:algn="ctr">
            <w14:solidFill>
              <w14:schemeClr w14:val="accent1">
                <w14:shade w14:val="88000"/>
                <w14:satMod w14:val="110000"/>
              </w14:schemeClr>
            </w14:solidFill>
            <w14:prstDash w14:val="solid"/>
            <w14:round/>
          </w14:textOutline>
        </w:rPr>
        <w:t>RAPPORT D’EXPERTISE CONTRADICTOIRE</w:t>
      </w:r>
    </w:p>
    <w:p w:rsidR="005B0F36" w:rsidRPr="009F5102" w:rsidRDefault="005B0F36" w:rsidP="009F5102">
      <w:pPr>
        <w:ind w:left="993"/>
        <w:jc w:val="center"/>
        <w:rPr>
          <w:rFonts w:ascii="Arial" w:hAnsi="Arial" w:cs="Arial"/>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5B0F36" w:rsidRDefault="009F5102" w:rsidP="00681ABC">
      <w:pPr>
        <w:spacing w:line="360" w:lineRule="auto"/>
        <w:ind w:left="993"/>
        <w:rPr>
          <w:rFonts w:ascii="Arial" w:hAnsi="Arial" w:cs="Arial"/>
          <w:sz w:val="24"/>
          <w:szCs w:val="24"/>
        </w:rPr>
      </w:pPr>
      <w:r>
        <w:rPr>
          <w:rFonts w:ascii="Arial" w:hAnsi="Arial" w:cs="Arial"/>
          <w:b/>
          <w:sz w:val="28"/>
          <w:szCs w:val="28"/>
        </w:rPr>
        <w:t xml:space="preserve">     </w:t>
      </w:r>
      <w:r w:rsidR="007606AE">
        <w:rPr>
          <w:rFonts w:ascii="Arial" w:hAnsi="Arial" w:cs="Arial"/>
          <w:b/>
          <w:sz w:val="28"/>
          <w:szCs w:val="28"/>
        </w:rPr>
        <w:t xml:space="preserve">     </w:t>
      </w:r>
      <w:r w:rsidRPr="001D67A3">
        <w:rPr>
          <w:rFonts w:ascii="Arial" w:hAnsi="Arial" w:cs="Arial"/>
          <w:sz w:val="24"/>
          <w:szCs w:val="24"/>
        </w:rPr>
        <w:t xml:space="preserve">Je soussigné </w:t>
      </w:r>
      <w:r w:rsidR="007606AE" w:rsidRPr="001D67A3">
        <w:rPr>
          <w:rFonts w:ascii="Arial" w:hAnsi="Arial" w:cs="Arial"/>
          <w:sz w:val="24"/>
          <w:szCs w:val="24"/>
        </w:rPr>
        <w:t>Éric</w:t>
      </w:r>
      <w:r w:rsidRPr="001D67A3">
        <w:rPr>
          <w:rFonts w:ascii="Arial" w:hAnsi="Arial" w:cs="Arial"/>
          <w:sz w:val="24"/>
          <w:szCs w:val="24"/>
        </w:rPr>
        <w:t xml:space="preserve"> Fournis expert maritime à Perros-guirec, agissant  à la demande de</w:t>
      </w:r>
      <w:r w:rsidR="00C35B81">
        <w:rPr>
          <w:rFonts w:ascii="Arial" w:hAnsi="Arial" w:cs="Arial"/>
          <w:sz w:val="24"/>
          <w:szCs w:val="24"/>
        </w:rPr>
        <w:t xml:space="preserve"> Mr Gill Gagne du cabinet DELTA SOLUTIONS</w:t>
      </w:r>
      <w:r w:rsidR="00CE62B6">
        <w:rPr>
          <w:rFonts w:ascii="Arial" w:hAnsi="Arial" w:cs="Arial"/>
          <w:sz w:val="24"/>
          <w:szCs w:val="24"/>
        </w:rPr>
        <w:t xml:space="preserve"> représentant la protection juridique de M</w:t>
      </w:r>
      <w:r w:rsidR="00314FB5">
        <w:rPr>
          <w:rFonts w:ascii="Arial" w:hAnsi="Arial" w:cs="Arial"/>
          <w:sz w:val="24"/>
          <w:szCs w:val="24"/>
        </w:rPr>
        <w:t>me X</w:t>
      </w:r>
      <w:r w:rsidRPr="001D67A3">
        <w:rPr>
          <w:rFonts w:ascii="Arial" w:hAnsi="Arial" w:cs="Arial"/>
          <w:sz w:val="24"/>
          <w:szCs w:val="24"/>
        </w:rPr>
        <w:t>, déclare m’être rendu le</w:t>
      </w:r>
      <w:r w:rsidR="00C35B81">
        <w:rPr>
          <w:rFonts w:ascii="Arial" w:hAnsi="Arial" w:cs="Arial"/>
          <w:sz w:val="24"/>
          <w:szCs w:val="24"/>
        </w:rPr>
        <w:t xml:space="preserve"> 27/06/2017</w:t>
      </w:r>
      <w:r w:rsidRPr="001D67A3">
        <w:rPr>
          <w:rFonts w:ascii="Arial" w:hAnsi="Arial" w:cs="Arial"/>
          <w:sz w:val="24"/>
          <w:szCs w:val="24"/>
        </w:rPr>
        <w:t xml:space="preserve"> à</w:t>
      </w:r>
      <w:r w:rsidR="00C35B81">
        <w:rPr>
          <w:rFonts w:ascii="Arial" w:hAnsi="Arial" w:cs="Arial"/>
          <w:sz w:val="24"/>
          <w:szCs w:val="24"/>
        </w:rPr>
        <w:t xml:space="preserve"> Plouec du </w:t>
      </w:r>
      <w:proofErr w:type="spellStart"/>
      <w:proofErr w:type="gramStart"/>
      <w:r w:rsidR="00C35B81">
        <w:rPr>
          <w:rFonts w:ascii="Arial" w:hAnsi="Arial" w:cs="Arial"/>
          <w:sz w:val="24"/>
          <w:szCs w:val="24"/>
        </w:rPr>
        <w:t>Trieuc</w:t>
      </w:r>
      <w:proofErr w:type="spellEnd"/>
      <w:r w:rsidR="00C35B81">
        <w:rPr>
          <w:rFonts w:ascii="Arial" w:hAnsi="Arial" w:cs="Arial"/>
          <w:sz w:val="24"/>
          <w:szCs w:val="24"/>
        </w:rPr>
        <w:t xml:space="preserve"> ,</w:t>
      </w:r>
      <w:proofErr w:type="gramEnd"/>
      <w:r w:rsidR="00C35B81">
        <w:rPr>
          <w:rFonts w:ascii="Arial" w:hAnsi="Arial" w:cs="Arial"/>
          <w:sz w:val="24"/>
          <w:szCs w:val="24"/>
        </w:rPr>
        <w:t xml:space="preserve"> pour y organiser une expertise contradictoire</w:t>
      </w:r>
      <w:r w:rsidR="00CE62B6">
        <w:rPr>
          <w:rFonts w:ascii="Arial" w:hAnsi="Arial" w:cs="Arial"/>
          <w:sz w:val="24"/>
          <w:szCs w:val="24"/>
        </w:rPr>
        <w:t xml:space="preserve"> amiable</w:t>
      </w:r>
      <w:r w:rsidR="00C35B81">
        <w:rPr>
          <w:rFonts w:ascii="Arial" w:hAnsi="Arial" w:cs="Arial"/>
          <w:sz w:val="24"/>
          <w:szCs w:val="24"/>
        </w:rPr>
        <w:t xml:space="preserve"> concernant un litige sur la vente d’un navire ROCCA de type super </w:t>
      </w:r>
      <w:proofErr w:type="spellStart"/>
      <w:r w:rsidR="00C35B81">
        <w:rPr>
          <w:rFonts w:ascii="Arial" w:hAnsi="Arial" w:cs="Arial"/>
          <w:sz w:val="24"/>
          <w:szCs w:val="24"/>
        </w:rPr>
        <w:t>marcouf</w:t>
      </w:r>
      <w:proofErr w:type="spellEnd"/>
      <w:r w:rsidR="000544DA">
        <w:rPr>
          <w:rFonts w:ascii="Arial" w:hAnsi="Arial" w:cs="Arial"/>
          <w:sz w:val="24"/>
          <w:szCs w:val="24"/>
        </w:rPr>
        <w:t xml:space="preserve"> 470</w:t>
      </w:r>
    </w:p>
    <w:p w:rsidR="00CE62B6" w:rsidRDefault="00CE62B6" w:rsidP="00681ABC">
      <w:pPr>
        <w:spacing w:line="360" w:lineRule="auto"/>
        <w:ind w:left="993"/>
        <w:rPr>
          <w:rFonts w:ascii="Arial" w:hAnsi="Arial" w:cs="Arial"/>
          <w:sz w:val="24"/>
          <w:szCs w:val="24"/>
        </w:rPr>
      </w:pPr>
      <w:r w:rsidRPr="000E7D70">
        <w:rPr>
          <w:rFonts w:ascii="Arial" w:hAnsi="Arial" w:cs="Arial"/>
          <w:b/>
          <w:sz w:val="24"/>
          <w:szCs w:val="24"/>
        </w:rPr>
        <w:t xml:space="preserve">Personnes </w:t>
      </w:r>
      <w:r w:rsidR="003B0F5F" w:rsidRPr="000E7D70">
        <w:rPr>
          <w:rFonts w:ascii="Arial" w:hAnsi="Arial" w:cs="Arial"/>
          <w:b/>
          <w:sz w:val="24"/>
          <w:szCs w:val="24"/>
        </w:rPr>
        <w:t>présentes :</w:t>
      </w:r>
      <w:r w:rsidR="00314FB5">
        <w:rPr>
          <w:rFonts w:ascii="Arial" w:hAnsi="Arial" w:cs="Arial"/>
          <w:sz w:val="24"/>
          <w:szCs w:val="24"/>
        </w:rPr>
        <w:t xml:space="preserve"> Mme ET Mr X</w:t>
      </w:r>
      <w:r w:rsidR="003B0F5F">
        <w:rPr>
          <w:rFonts w:ascii="Arial" w:hAnsi="Arial" w:cs="Arial"/>
          <w:sz w:val="24"/>
          <w:szCs w:val="24"/>
        </w:rPr>
        <w:t> </w:t>
      </w:r>
      <w:proofErr w:type="gramStart"/>
      <w:r w:rsidR="003B0F5F">
        <w:rPr>
          <w:rFonts w:ascii="Arial" w:hAnsi="Arial" w:cs="Arial"/>
          <w:sz w:val="24"/>
          <w:szCs w:val="24"/>
        </w:rPr>
        <w:t xml:space="preserve">: </w:t>
      </w:r>
      <w:r>
        <w:rPr>
          <w:rFonts w:ascii="Arial" w:hAnsi="Arial" w:cs="Arial"/>
          <w:sz w:val="24"/>
          <w:szCs w:val="24"/>
        </w:rPr>
        <w:t xml:space="preserve"> Acheteurs</w:t>
      </w:r>
      <w:proofErr w:type="gramEnd"/>
    </w:p>
    <w:p w:rsidR="00CE62B6" w:rsidRDefault="00CE62B6" w:rsidP="00681ABC">
      <w:pPr>
        <w:spacing w:line="360" w:lineRule="auto"/>
        <w:ind w:left="99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Mr </w:t>
      </w:r>
      <w:r w:rsidR="00314FB5">
        <w:rPr>
          <w:rFonts w:ascii="Arial" w:hAnsi="Arial" w:cs="Arial"/>
          <w:sz w:val="24"/>
          <w:szCs w:val="24"/>
        </w:rPr>
        <w:t>Y</w:t>
      </w:r>
      <w:r w:rsidR="003B0F5F">
        <w:rPr>
          <w:rFonts w:ascii="Arial" w:hAnsi="Arial" w:cs="Arial"/>
          <w:sz w:val="24"/>
          <w:szCs w:val="24"/>
        </w:rPr>
        <w:t xml:space="preserve"> </w:t>
      </w:r>
      <w:r w:rsidR="00314FB5">
        <w:rPr>
          <w:rFonts w:ascii="Arial" w:hAnsi="Arial" w:cs="Arial"/>
          <w:sz w:val="24"/>
          <w:szCs w:val="24"/>
        </w:rPr>
        <w:t xml:space="preserve"> représentant l’association Y</w:t>
      </w:r>
      <w:r w:rsidR="003B0F5F">
        <w:rPr>
          <w:rFonts w:ascii="Arial" w:hAnsi="Arial" w:cs="Arial"/>
          <w:sz w:val="24"/>
          <w:szCs w:val="24"/>
        </w:rPr>
        <w:t> </w:t>
      </w:r>
      <w:proofErr w:type="gramStart"/>
      <w:r w:rsidR="003B0F5F">
        <w:rPr>
          <w:rFonts w:ascii="Arial" w:hAnsi="Arial" w:cs="Arial"/>
          <w:sz w:val="24"/>
          <w:szCs w:val="24"/>
        </w:rPr>
        <w:t xml:space="preserve">: </w:t>
      </w:r>
      <w:r>
        <w:rPr>
          <w:rFonts w:ascii="Arial" w:hAnsi="Arial" w:cs="Arial"/>
          <w:sz w:val="24"/>
          <w:szCs w:val="24"/>
        </w:rPr>
        <w:t xml:space="preserve"> Vendeur</w:t>
      </w:r>
      <w:proofErr w:type="gramEnd"/>
    </w:p>
    <w:p w:rsidR="00CE62B6" w:rsidRPr="001D67A3" w:rsidRDefault="00CE62B6" w:rsidP="00681ABC">
      <w:pPr>
        <w:spacing w:line="360" w:lineRule="auto"/>
        <w:ind w:left="99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Mr Fournis </w:t>
      </w:r>
      <w:r w:rsidR="003B0F5F">
        <w:rPr>
          <w:rFonts w:ascii="Arial" w:hAnsi="Arial" w:cs="Arial"/>
          <w:sz w:val="24"/>
          <w:szCs w:val="24"/>
        </w:rPr>
        <w:t>Éric</w:t>
      </w:r>
      <w:r>
        <w:rPr>
          <w:rFonts w:ascii="Arial" w:hAnsi="Arial" w:cs="Arial"/>
          <w:sz w:val="24"/>
          <w:szCs w:val="24"/>
        </w:rPr>
        <w:t xml:space="preserve"> expert maritime</w:t>
      </w:r>
    </w:p>
    <w:p w:rsidR="00CE62B6" w:rsidRDefault="00CE62B6" w:rsidP="00681ABC">
      <w:pPr>
        <w:spacing w:line="360" w:lineRule="auto"/>
        <w:ind w:left="993"/>
        <w:rPr>
          <w:rFonts w:ascii="Arial" w:hAnsi="Arial" w:cs="Arial"/>
          <w:sz w:val="24"/>
          <w:szCs w:val="24"/>
        </w:rPr>
      </w:pPr>
    </w:p>
    <w:p w:rsidR="00CE62B6" w:rsidRDefault="00CE62B6" w:rsidP="00681ABC">
      <w:pPr>
        <w:spacing w:line="360" w:lineRule="auto"/>
        <w:ind w:left="993"/>
        <w:rPr>
          <w:rFonts w:ascii="Arial" w:hAnsi="Arial" w:cs="Arial"/>
          <w:sz w:val="24"/>
          <w:szCs w:val="24"/>
        </w:rPr>
      </w:pPr>
    </w:p>
    <w:p w:rsidR="00CE62B6" w:rsidRDefault="00CE62B6" w:rsidP="00681ABC">
      <w:pPr>
        <w:spacing w:line="360" w:lineRule="auto"/>
        <w:ind w:left="993"/>
        <w:rPr>
          <w:rFonts w:ascii="Arial" w:hAnsi="Arial" w:cs="Arial"/>
          <w:sz w:val="24"/>
          <w:szCs w:val="24"/>
        </w:rPr>
      </w:pPr>
    </w:p>
    <w:p w:rsidR="00714757" w:rsidRDefault="00714757" w:rsidP="00714757">
      <w:pPr>
        <w:spacing w:line="360" w:lineRule="auto"/>
        <w:ind w:left="993"/>
        <w:jc w:val="center"/>
        <w:rPr>
          <w:rFonts w:ascii="Arial" w:hAnsi="Arial" w:cs="Arial"/>
          <w:b/>
          <w:sz w:val="24"/>
          <w:szCs w:val="24"/>
        </w:rPr>
      </w:pPr>
      <w:r>
        <w:rPr>
          <w:rFonts w:ascii="Arial" w:hAnsi="Arial" w:cs="Arial"/>
          <w:b/>
          <w:noProof/>
          <w:sz w:val="24"/>
          <w:szCs w:val="24"/>
          <w:lang w:eastAsia="fr-FR"/>
        </w:rPr>
        <w:lastRenderedPageBreak/>
        <w:drawing>
          <wp:inline distT="0" distB="0" distL="0" distR="0">
            <wp:extent cx="2755725" cy="2066925"/>
            <wp:effectExtent l="0" t="0" r="698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1741" cy="2071437"/>
                    </a:xfrm>
                    <a:prstGeom prst="rect">
                      <a:avLst/>
                    </a:prstGeom>
                  </pic:spPr>
                </pic:pic>
              </a:graphicData>
            </a:graphic>
          </wp:inline>
        </w:drawing>
      </w:r>
    </w:p>
    <w:p w:rsidR="000723C3" w:rsidRPr="00CE62B6" w:rsidRDefault="00305984" w:rsidP="00714757">
      <w:pPr>
        <w:spacing w:line="360" w:lineRule="auto"/>
        <w:ind w:left="993"/>
        <w:rPr>
          <w:rFonts w:ascii="Arial" w:hAnsi="Arial" w:cs="Arial"/>
          <w:b/>
          <w:sz w:val="24"/>
          <w:szCs w:val="24"/>
        </w:rPr>
      </w:pPr>
      <w:r w:rsidRPr="00CE62B6">
        <w:rPr>
          <w:rFonts w:ascii="Arial" w:hAnsi="Arial" w:cs="Arial"/>
          <w:b/>
          <w:sz w:val="24"/>
          <w:szCs w:val="24"/>
        </w:rPr>
        <w:t>Mission :</w:t>
      </w:r>
    </w:p>
    <w:p w:rsidR="00305984" w:rsidRDefault="00305984"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Décrire et chiffrer les préjudices invoqués par notre client commun</w:t>
      </w:r>
    </w:p>
    <w:p w:rsidR="00305984" w:rsidRDefault="00305984"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Déterminer l’origine des désordres constatés</w:t>
      </w:r>
    </w:p>
    <w:p w:rsidR="00305984" w:rsidRDefault="00305984"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Définir un lien de causalité entre le dommage allégué et le fait générateur</w:t>
      </w:r>
    </w:p>
    <w:p w:rsidR="00305984" w:rsidRDefault="00305984"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Proposer des solutions techniques pour remédier à la situation conflictuelle rencontrée</w:t>
      </w:r>
    </w:p>
    <w:p w:rsidR="000E7D70" w:rsidRDefault="000E7D70"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Recherche de vices cachés éventuel</w:t>
      </w:r>
      <w:r w:rsidR="003B0F5F">
        <w:rPr>
          <w:rFonts w:ascii="Arial" w:hAnsi="Arial" w:cs="Arial"/>
          <w:sz w:val="24"/>
          <w:szCs w:val="24"/>
        </w:rPr>
        <w:t>s</w:t>
      </w:r>
    </w:p>
    <w:p w:rsidR="00305984" w:rsidRPr="00305984" w:rsidRDefault="00305984" w:rsidP="00305984">
      <w:pPr>
        <w:pStyle w:val="Paragraphedeliste"/>
        <w:numPr>
          <w:ilvl w:val="0"/>
          <w:numId w:val="1"/>
        </w:numPr>
        <w:spacing w:line="360" w:lineRule="auto"/>
        <w:rPr>
          <w:rFonts w:ascii="Arial" w:hAnsi="Arial" w:cs="Arial"/>
          <w:sz w:val="24"/>
          <w:szCs w:val="24"/>
        </w:rPr>
      </w:pPr>
      <w:r>
        <w:rPr>
          <w:rFonts w:ascii="Arial" w:hAnsi="Arial" w:cs="Arial"/>
          <w:sz w:val="24"/>
          <w:szCs w:val="24"/>
        </w:rPr>
        <w:t xml:space="preserve">Chiffrer les préjudices </w:t>
      </w:r>
    </w:p>
    <w:p w:rsidR="00305984" w:rsidRPr="001D67A3" w:rsidRDefault="00305984" w:rsidP="00681ABC">
      <w:pPr>
        <w:spacing w:line="360" w:lineRule="auto"/>
        <w:ind w:left="993"/>
        <w:rPr>
          <w:rFonts w:ascii="Arial" w:hAnsi="Arial" w:cs="Arial"/>
          <w:sz w:val="24"/>
          <w:szCs w:val="24"/>
        </w:rPr>
      </w:pPr>
      <w:r>
        <w:rPr>
          <w:rFonts w:ascii="Arial" w:hAnsi="Arial" w:cs="Arial"/>
          <w:sz w:val="24"/>
          <w:szCs w:val="24"/>
        </w:rPr>
        <w:tab/>
        <w:t xml:space="preserve"> </w:t>
      </w:r>
    </w:p>
    <w:p w:rsidR="005B0F36" w:rsidRPr="005B0F36" w:rsidRDefault="005B0F36" w:rsidP="005B0F36">
      <w:pPr>
        <w:ind w:left="993"/>
        <w:rPr>
          <w:rFonts w:ascii="Arial" w:hAnsi="Arial" w:cs="Arial"/>
          <w:b/>
          <w:sz w:val="28"/>
          <w:szCs w:val="28"/>
        </w:rPr>
      </w:pPr>
    </w:p>
    <w:p w:rsidR="00FD1177" w:rsidRPr="005551E9" w:rsidRDefault="00BE6FC3" w:rsidP="003B0F5F">
      <w:pPr>
        <w:ind w:left="708"/>
        <w:rPr>
          <w:b/>
          <w:sz w:val="28"/>
          <w:szCs w:val="28"/>
          <w:bdr w:val="single" w:sz="4" w:space="0" w:color="auto"/>
          <w:shd w:val="clear" w:color="auto" w:fill="BFBFBF" w:themeFill="background1" w:themeFillShade="BF"/>
        </w:rPr>
      </w:pPr>
      <w:r w:rsidRPr="005551E9">
        <w:rPr>
          <w:b/>
          <w:sz w:val="28"/>
          <w:szCs w:val="28"/>
          <w:bdr w:val="single" w:sz="4" w:space="0" w:color="auto"/>
          <w:shd w:val="clear" w:color="auto" w:fill="BFBFBF" w:themeFill="background1" w:themeFillShade="BF"/>
        </w:rPr>
        <w:t>I :</w:t>
      </w:r>
      <w:r w:rsidR="00392750" w:rsidRPr="005551E9">
        <w:rPr>
          <w:b/>
          <w:sz w:val="28"/>
          <w:szCs w:val="28"/>
          <w:bdr w:val="single" w:sz="4" w:space="0" w:color="auto"/>
          <w:shd w:val="clear" w:color="auto" w:fill="BFBFBF" w:themeFill="background1" w:themeFillShade="BF"/>
        </w:rPr>
        <w:t xml:space="preserve"> </w:t>
      </w:r>
      <w:r w:rsidR="0083484D" w:rsidRPr="005551E9">
        <w:rPr>
          <w:b/>
          <w:sz w:val="28"/>
          <w:szCs w:val="28"/>
          <w:bdr w:val="single" w:sz="4" w:space="0" w:color="auto"/>
          <w:shd w:val="clear" w:color="auto" w:fill="BFBFBF" w:themeFill="background1" w:themeFillShade="BF"/>
        </w:rPr>
        <w:t>RENSEIGNEMENTS SUR LE NAVIRE ASSURÉ</w:t>
      </w:r>
    </w:p>
    <w:p w:rsidR="0083484D" w:rsidRPr="0083484D" w:rsidRDefault="0083484D" w:rsidP="0083484D">
      <w:pPr>
        <w:tabs>
          <w:tab w:val="left" w:pos="2835"/>
        </w:tabs>
        <w:ind w:left="708"/>
        <w:rPr>
          <w:b/>
          <w:sz w:val="28"/>
          <w:szCs w:val="28"/>
        </w:rPr>
      </w:pPr>
      <w:r w:rsidRPr="0083484D">
        <w:rPr>
          <w:b/>
          <w:sz w:val="28"/>
          <w:szCs w:val="28"/>
        </w:rPr>
        <w:t>Coque</w:t>
      </w:r>
      <w:r w:rsidR="008E74B3">
        <w:rPr>
          <w:b/>
          <w:sz w:val="28"/>
          <w:szCs w:val="28"/>
        </w:rPr>
        <w:t xml:space="preserve"> : </w:t>
      </w:r>
      <w:r w:rsidR="008E74B3" w:rsidRPr="008E74B3">
        <w:rPr>
          <w:b/>
          <w:color w:val="FF0000"/>
          <w:sz w:val="28"/>
          <w:szCs w:val="28"/>
        </w:rPr>
        <w:t>annexe 1</w:t>
      </w:r>
    </w:p>
    <w:p w:rsidR="0083484D" w:rsidRDefault="0083484D" w:rsidP="0083484D">
      <w:pPr>
        <w:tabs>
          <w:tab w:val="left" w:pos="2835"/>
        </w:tabs>
        <w:ind w:left="708"/>
        <w:rPr>
          <w:sz w:val="24"/>
          <w:szCs w:val="24"/>
        </w:rPr>
      </w:pPr>
      <w:r>
        <w:rPr>
          <w:b/>
          <w:sz w:val="24"/>
          <w:szCs w:val="24"/>
        </w:rPr>
        <w:t>Type :</w:t>
      </w:r>
      <w:r>
        <w:rPr>
          <w:b/>
          <w:sz w:val="24"/>
          <w:szCs w:val="24"/>
        </w:rPr>
        <w:tab/>
      </w:r>
      <w:r>
        <w:rPr>
          <w:b/>
          <w:sz w:val="24"/>
          <w:szCs w:val="24"/>
        </w:rPr>
        <w:tab/>
      </w:r>
      <w:r>
        <w:rPr>
          <w:b/>
          <w:sz w:val="24"/>
          <w:szCs w:val="24"/>
        </w:rPr>
        <w:tab/>
      </w:r>
      <w:r>
        <w:rPr>
          <w:sz w:val="24"/>
          <w:szCs w:val="24"/>
        </w:rPr>
        <w:t>Coque semi pontée</w:t>
      </w:r>
    </w:p>
    <w:p w:rsidR="0083484D" w:rsidRDefault="0083484D" w:rsidP="0083484D">
      <w:pPr>
        <w:tabs>
          <w:tab w:val="left" w:pos="2835"/>
        </w:tabs>
        <w:ind w:left="708"/>
        <w:rPr>
          <w:sz w:val="24"/>
          <w:szCs w:val="24"/>
        </w:rPr>
      </w:pPr>
      <w:r>
        <w:rPr>
          <w:b/>
          <w:sz w:val="24"/>
          <w:szCs w:val="24"/>
        </w:rPr>
        <w:t>Modèle :</w:t>
      </w:r>
      <w:r>
        <w:rPr>
          <w:sz w:val="24"/>
          <w:szCs w:val="24"/>
        </w:rPr>
        <w:tab/>
      </w:r>
      <w:r>
        <w:rPr>
          <w:sz w:val="24"/>
          <w:szCs w:val="24"/>
        </w:rPr>
        <w:tab/>
      </w:r>
      <w:r>
        <w:rPr>
          <w:sz w:val="24"/>
          <w:szCs w:val="24"/>
        </w:rPr>
        <w:tab/>
        <w:t>Super Marcouf série 470</w:t>
      </w:r>
    </w:p>
    <w:p w:rsidR="0083484D" w:rsidRDefault="0083484D" w:rsidP="0083484D">
      <w:pPr>
        <w:tabs>
          <w:tab w:val="left" w:pos="2835"/>
        </w:tabs>
        <w:ind w:left="708"/>
        <w:rPr>
          <w:sz w:val="24"/>
          <w:szCs w:val="24"/>
        </w:rPr>
      </w:pPr>
      <w:r>
        <w:rPr>
          <w:b/>
          <w:sz w:val="24"/>
          <w:szCs w:val="24"/>
        </w:rPr>
        <w:t>Constructeur :</w:t>
      </w:r>
      <w:r>
        <w:rPr>
          <w:sz w:val="24"/>
          <w:szCs w:val="24"/>
        </w:rPr>
        <w:tab/>
      </w:r>
      <w:r>
        <w:rPr>
          <w:sz w:val="24"/>
          <w:szCs w:val="24"/>
        </w:rPr>
        <w:tab/>
      </w:r>
      <w:r>
        <w:rPr>
          <w:sz w:val="24"/>
          <w:szCs w:val="24"/>
        </w:rPr>
        <w:tab/>
        <w:t>Rocca Vitry sur Seine</w:t>
      </w:r>
    </w:p>
    <w:p w:rsidR="0083484D" w:rsidRDefault="0083484D" w:rsidP="0083484D">
      <w:pPr>
        <w:tabs>
          <w:tab w:val="left" w:pos="2835"/>
        </w:tabs>
        <w:ind w:left="708"/>
        <w:rPr>
          <w:sz w:val="24"/>
          <w:szCs w:val="24"/>
        </w:rPr>
      </w:pPr>
      <w:r>
        <w:rPr>
          <w:b/>
          <w:sz w:val="24"/>
          <w:szCs w:val="24"/>
        </w:rPr>
        <w:t>Matériaux :</w:t>
      </w:r>
      <w:r>
        <w:rPr>
          <w:sz w:val="24"/>
          <w:szCs w:val="24"/>
        </w:rPr>
        <w:tab/>
      </w:r>
      <w:r>
        <w:rPr>
          <w:sz w:val="24"/>
          <w:szCs w:val="24"/>
        </w:rPr>
        <w:tab/>
      </w:r>
      <w:r>
        <w:rPr>
          <w:sz w:val="24"/>
          <w:szCs w:val="24"/>
        </w:rPr>
        <w:tab/>
        <w:t>Polyester stratifié</w:t>
      </w:r>
    </w:p>
    <w:p w:rsidR="0083484D" w:rsidRDefault="0083484D" w:rsidP="0083484D">
      <w:pPr>
        <w:tabs>
          <w:tab w:val="left" w:pos="4111"/>
        </w:tabs>
        <w:ind w:left="708"/>
        <w:rPr>
          <w:b/>
          <w:sz w:val="24"/>
          <w:szCs w:val="24"/>
        </w:rPr>
      </w:pPr>
      <w:r>
        <w:rPr>
          <w:b/>
          <w:sz w:val="24"/>
          <w:szCs w:val="24"/>
        </w:rPr>
        <w:t>Année de construction :</w:t>
      </w:r>
      <w:r>
        <w:rPr>
          <w:b/>
          <w:sz w:val="24"/>
          <w:szCs w:val="24"/>
        </w:rPr>
        <w:tab/>
      </w:r>
      <w:r>
        <w:rPr>
          <w:b/>
          <w:sz w:val="24"/>
          <w:szCs w:val="24"/>
        </w:rPr>
        <w:tab/>
      </w:r>
      <w:r w:rsidRPr="0083484D">
        <w:rPr>
          <w:sz w:val="24"/>
          <w:szCs w:val="24"/>
        </w:rPr>
        <w:t>1979</w:t>
      </w:r>
    </w:p>
    <w:p w:rsidR="00376371" w:rsidRDefault="0083484D" w:rsidP="0083484D">
      <w:pPr>
        <w:tabs>
          <w:tab w:val="left" w:pos="4111"/>
        </w:tabs>
        <w:ind w:left="708"/>
        <w:rPr>
          <w:b/>
          <w:sz w:val="24"/>
          <w:szCs w:val="24"/>
        </w:rPr>
      </w:pPr>
      <w:r>
        <w:rPr>
          <w:b/>
          <w:sz w:val="24"/>
          <w:szCs w:val="24"/>
        </w:rPr>
        <w:t>Numéro dans la série :</w:t>
      </w:r>
      <w:r>
        <w:rPr>
          <w:b/>
          <w:sz w:val="24"/>
          <w:szCs w:val="24"/>
        </w:rPr>
        <w:tab/>
      </w:r>
      <w:r w:rsidRPr="00376371">
        <w:rPr>
          <w:sz w:val="24"/>
          <w:szCs w:val="24"/>
        </w:rPr>
        <w:tab/>
      </w:r>
      <w:r w:rsidR="00376371" w:rsidRPr="00376371">
        <w:rPr>
          <w:sz w:val="24"/>
          <w:szCs w:val="24"/>
        </w:rPr>
        <w:t>0441</w:t>
      </w:r>
      <w:r w:rsidRPr="00376371">
        <w:rPr>
          <w:sz w:val="24"/>
          <w:szCs w:val="24"/>
        </w:rPr>
        <w:tab/>
      </w:r>
    </w:p>
    <w:p w:rsidR="00376371" w:rsidRDefault="00376371" w:rsidP="0083484D">
      <w:pPr>
        <w:tabs>
          <w:tab w:val="left" w:pos="4111"/>
        </w:tabs>
        <w:ind w:left="708"/>
        <w:rPr>
          <w:sz w:val="24"/>
          <w:szCs w:val="24"/>
        </w:rPr>
      </w:pPr>
      <w:r>
        <w:rPr>
          <w:b/>
          <w:sz w:val="24"/>
          <w:szCs w:val="24"/>
        </w:rPr>
        <w:t>Longueur HT :</w:t>
      </w:r>
      <w:r>
        <w:rPr>
          <w:b/>
          <w:sz w:val="24"/>
          <w:szCs w:val="24"/>
        </w:rPr>
        <w:tab/>
      </w:r>
      <w:r>
        <w:rPr>
          <w:b/>
          <w:sz w:val="24"/>
          <w:szCs w:val="24"/>
        </w:rPr>
        <w:tab/>
      </w:r>
      <w:r>
        <w:rPr>
          <w:sz w:val="24"/>
          <w:szCs w:val="24"/>
        </w:rPr>
        <w:t>4m70</w:t>
      </w:r>
    </w:p>
    <w:p w:rsidR="00376371" w:rsidRDefault="00376371" w:rsidP="0083484D">
      <w:pPr>
        <w:tabs>
          <w:tab w:val="left" w:pos="4111"/>
        </w:tabs>
        <w:ind w:left="708"/>
        <w:rPr>
          <w:sz w:val="24"/>
          <w:szCs w:val="24"/>
        </w:rPr>
      </w:pPr>
      <w:r>
        <w:rPr>
          <w:b/>
          <w:sz w:val="24"/>
          <w:szCs w:val="24"/>
        </w:rPr>
        <w:t>Maître bau :</w:t>
      </w:r>
      <w:r>
        <w:rPr>
          <w:sz w:val="24"/>
          <w:szCs w:val="24"/>
        </w:rPr>
        <w:tab/>
      </w:r>
      <w:r>
        <w:rPr>
          <w:sz w:val="24"/>
          <w:szCs w:val="24"/>
        </w:rPr>
        <w:tab/>
        <w:t>2m17</w:t>
      </w:r>
    </w:p>
    <w:p w:rsidR="008E74B3" w:rsidRDefault="008E74B3" w:rsidP="0083484D">
      <w:pPr>
        <w:tabs>
          <w:tab w:val="left" w:pos="4111"/>
        </w:tabs>
        <w:ind w:left="708"/>
        <w:rPr>
          <w:sz w:val="24"/>
          <w:szCs w:val="24"/>
        </w:rPr>
      </w:pPr>
      <w:r>
        <w:rPr>
          <w:b/>
          <w:sz w:val="24"/>
          <w:szCs w:val="24"/>
        </w:rPr>
        <w:t>Jauge brute :</w:t>
      </w:r>
      <w:r>
        <w:rPr>
          <w:sz w:val="24"/>
          <w:szCs w:val="24"/>
        </w:rPr>
        <w:tab/>
      </w:r>
      <w:r>
        <w:rPr>
          <w:sz w:val="24"/>
          <w:szCs w:val="24"/>
        </w:rPr>
        <w:tab/>
        <w:t>1T66</w:t>
      </w:r>
    </w:p>
    <w:p w:rsidR="00C651DD" w:rsidRDefault="00C651DD" w:rsidP="0083484D">
      <w:pPr>
        <w:tabs>
          <w:tab w:val="left" w:pos="4111"/>
        </w:tabs>
        <w:ind w:left="708"/>
        <w:rPr>
          <w:b/>
          <w:sz w:val="24"/>
          <w:szCs w:val="24"/>
        </w:rPr>
      </w:pPr>
    </w:p>
    <w:p w:rsidR="008E74B3" w:rsidRDefault="008E74B3" w:rsidP="0083484D">
      <w:pPr>
        <w:tabs>
          <w:tab w:val="left" w:pos="4111"/>
        </w:tabs>
        <w:ind w:left="708"/>
        <w:rPr>
          <w:sz w:val="24"/>
          <w:szCs w:val="24"/>
        </w:rPr>
      </w:pPr>
      <w:r>
        <w:rPr>
          <w:b/>
          <w:sz w:val="24"/>
          <w:szCs w:val="24"/>
        </w:rPr>
        <w:t>Poids :</w:t>
      </w:r>
      <w:r>
        <w:rPr>
          <w:sz w:val="24"/>
          <w:szCs w:val="24"/>
        </w:rPr>
        <w:tab/>
      </w:r>
      <w:r>
        <w:rPr>
          <w:sz w:val="24"/>
          <w:szCs w:val="24"/>
        </w:rPr>
        <w:tab/>
        <w:t>490kg</w:t>
      </w:r>
    </w:p>
    <w:p w:rsidR="008865F2" w:rsidRDefault="008865F2" w:rsidP="0083484D">
      <w:pPr>
        <w:tabs>
          <w:tab w:val="left" w:pos="4111"/>
        </w:tabs>
        <w:ind w:left="708"/>
        <w:rPr>
          <w:sz w:val="24"/>
          <w:szCs w:val="24"/>
        </w:rPr>
      </w:pPr>
      <w:r>
        <w:rPr>
          <w:b/>
          <w:sz w:val="24"/>
          <w:szCs w:val="24"/>
        </w:rPr>
        <w:t>Immatriculation :</w:t>
      </w:r>
      <w:r w:rsidR="00C651DD">
        <w:rPr>
          <w:sz w:val="24"/>
          <w:szCs w:val="24"/>
        </w:rPr>
        <w:tab/>
      </w:r>
      <w:r w:rsidR="00C651DD">
        <w:rPr>
          <w:sz w:val="24"/>
          <w:szCs w:val="24"/>
        </w:rPr>
        <w:tab/>
        <w:t>PL 504261 (quartier de P</w:t>
      </w:r>
      <w:r>
        <w:rPr>
          <w:sz w:val="24"/>
          <w:szCs w:val="24"/>
        </w:rPr>
        <w:t>aimpol)</w:t>
      </w:r>
    </w:p>
    <w:p w:rsidR="008E74B3" w:rsidRDefault="008E74B3" w:rsidP="0083484D">
      <w:pPr>
        <w:tabs>
          <w:tab w:val="left" w:pos="4111"/>
        </w:tabs>
        <w:ind w:left="708"/>
        <w:rPr>
          <w:b/>
          <w:sz w:val="24"/>
          <w:szCs w:val="24"/>
        </w:rPr>
      </w:pPr>
      <w:r>
        <w:rPr>
          <w:b/>
          <w:sz w:val="24"/>
          <w:szCs w:val="24"/>
        </w:rPr>
        <w:t>Motorisation :</w:t>
      </w:r>
    </w:p>
    <w:p w:rsidR="008E74B3" w:rsidRDefault="008E74B3" w:rsidP="0083484D">
      <w:pPr>
        <w:tabs>
          <w:tab w:val="left" w:pos="4111"/>
        </w:tabs>
        <w:ind w:left="708"/>
        <w:rPr>
          <w:sz w:val="24"/>
          <w:szCs w:val="24"/>
        </w:rPr>
      </w:pPr>
      <w:r>
        <w:rPr>
          <w:sz w:val="24"/>
          <w:szCs w:val="24"/>
        </w:rPr>
        <w:t>Yanmar 1GM10</w:t>
      </w:r>
    </w:p>
    <w:p w:rsidR="008E74B3" w:rsidRDefault="008E74B3" w:rsidP="0083484D">
      <w:pPr>
        <w:tabs>
          <w:tab w:val="left" w:pos="4111"/>
        </w:tabs>
        <w:ind w:left="708"/>
        <w:rPr>
          <w:sz w:val="24"/>
          <w:szCs w:val="24"/>
        </w:rPr>
      </w:pPr>
      <w:r>
        <w:rPr>
          <w:b/>
          <w:sz w:val="24"/>
          <w:szCs w:val="24"/>
        </w:rPr>
        <w:t xml:space="preserve">Puissance : </w:t>
      </w:r>
      <w:r>
        <w:rPr>
          <w:b/>
          <w:sz w:val="24"/>
          <w:szCs w:val="24"/>
        </w:rPr>
        <w:tab/>
      </w:r>
      <w:r w:rsidRPr="008E74B3">
        <w:rPr>
          <w:sz w:val="24"/>
          <w:szCs w:val="24"/>
        </w:rPr>
        <w:tab/>
        <w:t xml:space="preserve">5.89 </w:t>
      </w:r>
      <w:proofErr w:type="spellStart"/>
      <w:r w:rsidRPr="008E74B3">
        <w:rPr>
          <w:sz w:val="24"/>
          <w:szCs w:val="24"/>
        </w:rPr>
        <w:t>kw</w:t>
      </w:r>
      <w:proofErr w:type="spellEnd"/>
    </w:p>
    <w:p w:rsidR="008E74B3" w:rsidRDefault="008E74B3" w:rsidP="0083484D">
      <w:pPr>
        <w:tabs>
          <w:tab w:val="left" w:pos="4111"/>
        </w:tabs>
        <w:ind w:left="708"/>
        <w:rPr>
          <w:sz w:val="24"/>
          <w:szCs w:val="24"/>
        </w:rPr>
      </w:pPr>
    </w:p>
    <w:p w:rsidR="008E74B3" w:rsidRDefault="008E74B3" w:rsidP="0083484D">
      <w:pPr>
        <w:tabs>
          <w:tab w:val="left" w:pos="4111"/>
        </w:tabs>
        <w:ind w:left="708"/>
        <w:rPr>
          <w:sz w:val="24"/>
          <w:szCs w:val="24"/>
        </w:rPr>
      </w:pPr>
    </w:p>
    <w:p w:rsidR="008E74B3" w:rsidRDefault="008E74B3" w:rsidP="0083484D">
      <w:pPr>
        <w:tabs>
          <w:tab w:val="left" w:pos="4111"/>
        </w:tabs>
        <w:ind w:left="708"/>
        <w:rPr>
          <w:sz w:val="24"/>
          <w:szCs w:val="24"/>
        </w:rPr>
      </w:pPr>
    </w:p>
    <w:p w:rsidR="008E74B3" w:rsidRDefault="008E74B3" w:rsidP="0083484D">
      <w:pPr>
        <w:tabs>
          <w:tab w:val="left" w:pos="4111"/>
        </w:tabs>
        <w:ind w:left="708"/>
        <w:rPr>
          <w:sz w:val="24"/>
          <w:szCs w:val="24"/>
        </w:rPr>
      </w:pPr>
      <w:r>
        <w:rPr>
          <w:b/>
          <w:sz w:val="24"/>
          <w:szCs w:val="24"/>
        </w:rPr>
        <w:t xml:space="preserve">Propriétaires : </w:t>
      </w:r>
      <w:r>
        <w:rPr>
          <w:b/>
          <w:sz w:val="24"/>
          <w:szCs w:val="24"/>
        </w:rPr>
        <w:tab/>
      </w:r>
      <w:r w:rsidRPr="008E74B3">
        <w:rPr>
          <w:sz w:val="24"/>
          <w:szCs w:val="24"/>
        </w:rPr>
        <w:tab/>
        <w:t xml:space="preserve">Mme </w:t>
      </w:r>
      <w:r w:rsidR="00314FB5">
        <w:rPr>
          <w:sz w:val="24"/>
          <w:szCs w:val="24"/>
        </w:rPr>
        <w:t>X et Mr X</w:t>
      </w:r>
    </w:p>
    <w:p w:rsidR="008E74B3" w:rsidRDefault="00044E6E" w:rsidP="0083484D">
      <w:pPr>
        <w:tabs>
          <w:tab w:val="left" w:pos="4111"/>
        </w:tabs>
        <w:ind w:left="708"/>
        <w:rPr>
          <w:color w:val="FF0000"/>
          <w:sz w:val="24"/>
          <w:szCs w:val="24"/>
        </w:rPr>
      </w:pPr>
      <w:r>
        <w:rPr>
          <w:sz w:val="24"/>
          <w:szCs w:val="24"/>
        </w:rPr>
        <w:tab/>
      </w:r>
      <w:r w:rsidR="008865F2">
        <w:rPr>
          <w:sz w:val="24"/>
          <w:szCs w:val="24"/>
        </w:rPr>
        <w:t xml:space="preserve">Ce navire a été acquis par Mme </w:t>
      </w:r>
      <w:r w:rsidR="00314FB5">
        <w:rPr>
          <w:sz w:val="24"/>
          <w:szCs w:val="24"/>
        </w:rPr>
        <w:t>X et Mr X</w:t>
      </w:r>
      <w:r w:rsidR="008865F2">
        <w:rPr>
          <w:sz w:val="24"/>
          <w:szCs w:val="24"/>
        </w:rPr>
        <w:t xml:space="preserve"> le 10 février 2017 par un acte de vente en bonne et due forme </w:t>
      </w:r>
      <w:r w:rsidR="008865F2" w:rsidRPr="008865F2">
        <w:rPr>
          <w:color w:val="FF0000"/>
          <w:sz w:val="24"/>
          <w:szCs w:val="24"/>
        </w:rPr>
        <w:t>annexe 2</w:t>
      </w:r>
      <w:r w:rsidR="008865F2">
        <w:rPr>
          <w:color w:val="FF0000"/>
          <w:sz w:val="24"/>
          <w:szCs w:val="24"/>
        </w:rPr>
        <w:t xml:space="preserve">. </w:t>
      </w:r>
      <w:r w:rsidR="008865F2">
        <w:rPr>
          <w:sz w:val="24"/>
          <w:szCs w:val="24"/>
        </w:rPr>
        <w:t>Initialement baptisé «  Margot », les nouveaux propriétaires ont effectué le transfert de propriété auprès des affaires maritimes et rebaptisé le navire « </w:t>
      </w:r>
      <w:proofErr w:type="spellStart"/>
      <w:r w:rsidR="008865F2">
        <w:rPr>
          <w:sz w:val="24"/>
          <w:szCs w:val="24"/>
        </w:rPr>
        <w:t>Klodina</w:t>
      </w:r>
      <w:proofErr w:type="spellEnd"/>
      <w:r w:rsidR="008865F2">
        <w:rPr>
          <w:sz w:val="24"/>
          <w:szCs w:val="24"/>
        </w:rPr>
        <w:t xml:space="preserve"> II » </w:t>
      </w:r>
      <w:r w:rsidR="008865F2">
        <w:rPr>
          <w:color w:val="FF0000"/>
          <w:sz w:val="24"/>
          <w:szCs w:val="24"/>
        </w:rPr>
        <w:t>annexe 3</w:t>
      </w:r>
    </w:p>
    <w:p w:rsidR="008865F2" w:rsidRDefault="008865F2" w:rsidP="0083484D">
      <w:pPr>
        <w:tabs>
          <w:tab w:val="left" w:pos="4111"/>
        </w:tabs>
        <w:ind w:left="708"/>
        <w:rPr>
          <w:color w:val="FF0000"/>
          <w:sz w:val="24"/>
          <w:szCs w:val="24"/>
        </w:rPr>
      </w:pPr>
    </w:p>
    <w:p w:rsidR="008865F2" w:rsidRPr="005551E9" w:rsidRDefault="008865F2" w:rsidP="0083484D">
      <w:pPr>
        <w:tabs>
          <w:tab w:val="left" w:pos="4111"/>
        </w:tabs>
        <w:ind w:left="708"/>
        <w:rPr>
          <w:b/>
          <w:sz w:val="28"/>
          <w:szCs w:val="28"/>
          <w:bdr w:val="single" w:sz="4" w:space="0" w:color="auto"/>
          <w:shd w:val="clear" w:color="auto" w:fill="BFBFBF" w:themeFill="background1" w:themeFillShade="BF"/>
        </w:rPr>
      </w:pPr>
      <w:r w:rsidRPr="005551E9">
        <w:rPr>
          <w:b/>
          <w:sz w:val="28"/>
          <w:szCs w:val="28"/>
          <w:bdr w:val="single" w:sz="4" w:space="0" w:color="auto"/>
          <w:shd w:val="clear" w:color="auto" w:fill="BFBFBF" w:themeFill="background1" w:themeFillShade="BF"/>
        </w:rPr>
        <w:t>II : RENSEIGNEMENTS SUR LE TIERS</w:t>
      </w:r>
    </w:p>
    <w:p w:rsidR="00A31F0C" w:rsidRDefault="00A31F0C" w:rsidP="0083484D">
      <w:pPr>
        <w:tabs>
          <w:tab w:val="left" w:pos="4111"/>
        </w:tabs>
        <w:ind w:left="708"/>
        <w:rPr>
          <w:b/>
          <w:sz w:val="28"/>
          <w:szCs w:val="28"/>
        </w:rPr>
      </w:pPr>
    </w:p>
    <w:p w:rsidR="00A31F0C" w:rsidRDefault="00044E6E" w:rsidP="0083484D">
      <w:pPr>
        <w:tabs>
          <w:tab w:val="left" w:pos="4111"/>
        </w:tabs>
        <w:ind w:left="708"/>
        <w:rPr>
          <w:color w:val="FF0000"/>
          <w:sz w:val="24"/>
          <w:szCs w:val="24"/>
        </w:rPr>
      </w:pPr>
      <w:r>
        <w:rPr>
          <w:sz w:val="24"/>
          <w:szCs w:val="24"/>
        </w:rPr>
        <w:tab/>
      </w:r>
      <w:r w:rsidR="00314FB5">
        <w:rPr>
          <w:sz w:val="24"/>
          <w:szCs w:val="24"/>
        </w:rPr>
        <w:t>L’association Y</w:t>
      </w:r>
      <w:r w:rsidR="00A31F0C" w:rsidRPr="00A31F0C">
        <w:rPr>
          <w:sz w:val="24"/>
          <w:szCs w:val="24"/>
        </w:rPr>
        <w:t xml:space="preserve"> (atelier solidaire maritime) régie par la loi 1901 et représentée p</w:t>
      </w:r>
      <w:r w:rsidR="00314FB5">
        <w:rPr>
          <w:sz w:val="24"/>
          <w:szCs w:val="24"/>
        </w:rPr>
        <w:t>ar son président Mr Y</w:t>
      </w:r>
      <w:r w:rsidR="00A31F0C" w:rsidRPr="00A31F0C">
        <w:rPr>
          <w:sz w:val="24"/>
          <w:szCs w:val="24"/>
        </w:rPr>
        <w:t xml:space="preserve"> </w:t>
      </w:r>
      <w:proofErr w:type="gramStart"/>
      <w:r w:rsidR="00A31F0C" w:rsidRPr="00A31F0C">
        <w:rPr>
          <w:sz w:val="24"/>
          <w:szCs w:val="24"/>
        </w:rPr>
        <w:t>a</w:t>
      </w:r>
      <w:proofErr w:type="gramEnd"/>
      <w:r w:rsidR="00A31F0C" w:rsidRPr="00A31F0C">
        <w:rPr>
          <w:sz w:val="24"/>
          <w:szCs w:val="24"/>
        </w:rPr>
        <w:t xml:space="preserve"> recondit</w:t>
      </w:r>
      <w:r w:rsidR="00A31F0C">
        <w:rPr>
          <w:sz w:val="24"/>
          <w:szCs w:val="24"/>
        </w:rPr>
        <w:t>ionné et mis en vente le navire, établis</w:t>
      </w:r>
      <w:r w:rsidR="00314FB5">
        <w:rPr>
          <w:sz w:val="24"/>
          <w:szCs w:val="24"/>
        </w:rPr>
        <w:t>sant à l’intention de Mr X</w:t>
      </w:r>
      <w:r w:rsidR="00A31F0C">
        <w:rPr>
          <w:sz w:val="24"/>
          <w:szCs w:val="24"/>
        </w:rPr>
        <w:t xml:space="preserve"> un devis complet en date du 25/01/2017 </w:t>
      </w:r>
      <w:r w:rsidR="00A31F0C">
        <w:rPr>
          <w:color w:val="FF0000"/>
          <w:sz w:val="24"/>
          <w:szCs w:val="24"/>
        </w:rPr>
        <w:t>annexe 4</w:t>
      </w:r>
    </w:p>
    <w:p w:rsidR="00A31F0C" w:rsidRDefault="00A31F0C" w:rsidP="0083484D">
      <w:pPr>
        <w:tabs>
          <w:tab w:val="left" w:pos="4111"/>
        </w:tabs>
        <w:ind w:left="708"/>
        <w:rPr>
          <w:color w:val="FF0000"/>
          <w:sz w:val="24"/>
          <w:szCs w:val="24"/>
        </w:rPr>
      </w:pPr>
    </w:p>
    <w:p w:rsidR="00A31F0C" w:rsidRPr="005551E9" w:rsidRDefault="00044E6E" w:rsidP="0083484D">
      <w:pPr>
        <w:tabs>
          <w:tab w:val="left" w:pos="4111"/>
        </w:tabs>
        <w:ind w:left="708"/>
        <w:rPr>
          <w:b/>
          <w:sz w:val="28"/>
          <w:szCs w:val="28"/>
          <w:bdr w:val="single" w:sz="4" w:space="0" w:color="auto"/>
          <w:shd w:val="clear" w:color="auto" w:fill="BFBFBF" w:themeFill="background1" w:themeFillShade="BF"/>
        </w:rPr>
      </w:pPr>
      <w:r w:rsidRPr="005551E9">
        <w:rPr>
          <w:b/>
          <w:sz w:val="28"/>
          <w:szCs w:val="28"/>
          <w:bdr w:val="single" w:sz="4" w:space="0" w:color="auto"/>
          <w:shd w:val="clear" w:color="auto" w:fill="BFBFBF" w:themeFill="background1" w:themeFillShade="BF"/>
        </w:rPr>
        <w:t>III : LE LITIGE</w:t>
      </w:r>
    </w:p>
    <w:p w:rsidR="00044E6E" w:rsidRDefault="00044E6E" w:rsidP="0083484D">
      <w:pPr>
        <w:tabs>
          <w:tab w:val="left" w:pos="4111"/>
        </w:tabs>
        <w:ind w:left="708"/>
        <w:rPr>
          <w:b/>
          <w:sz w:val="28"/>
          <w:szCs w:val="28"/>
        </w:rPr>
      </w:pPr>
    </w:p>
    <w:p w:rsidR="00044E6E" w:rsidRDefault="00044E6E" w:rsidP="0083484D">
      <w:pPr>
        <w:tabs>
          <w:tab w:val="left" w:pos="4111"/>
        </w:tabs>
        <w:ind w:left="708"/>
        <w:rPr>
          <w:sz w:val="24"/>
          <w:szCs w:val="24"/>
        </w:rPr>
      </w:pPr>
      <w:r>
        <w:rPr>
          <w:sz w:val="24"/>
          <w:szCs w:val="24"/>
        </w:rPr>
        <w:tab/>
      </w:r>
      <w:r w:rsidR="00745436">
        <w:rPr>
          <w:sz w:val="24"/>
          <w:szCs w:val="24"/>
        </w:rPr>
        <w:t>Le dimanche 2</w:t>
      </w:r>
      <w:r w:rsidR="00314FB5">
        <w:rPr>
          <w:sz w:val="24"/>
          <w:szCs w:val="24"/>
        </w:rPr>
        <w:t xml:space="preserve">3 avril 2017 Mme </w:t>
      </w:r>
      <w:proofErr w:type="gramStart"/>
      <w:r w:rsidR="00314FB5">
        <w:rPr>
          <w:sz w:val="24"/>
          <w:szCs w:val="24"/>
        </w:rPr>
        <w:t>X ,</w:t>
      </w:r>
      <w:proofErr w:type="gramEnd"/>
      <w:r w:rsidR="00314FB5">
        <w:rPr>
          <w:sz w:val="24"/>
          <w:szCs w:val="24"/>
        </w:rPr>
        <w:t xml:space="preserve"> Mr X</w:t>
      </w:r>
      <w:r w:rsidR="00745436">
        <w:rPr>
          <w:sz w:val="24"/>
          <w:szCs w:val="24"/>
        </w:rPr>
        <w:t xml:space="preserve"> plus deux autres personnes et deux chiens font une sortie à la mer pour essayer le navire. Au bout de deux heures de navigation le moteur cale suite à une voie d’eau importante. Le navire sera remorqué en sécurité jusqu’à son corps mort par un plaisancier </w:t>
      </w:r>
      <w:r w:rsidR="00745436">
        <w:rPr>
          <w:color w:val="FF0000"/>
          <w:sz w:val="24"/>
          <w:szCs w:val="24"/>
        </w:rPr>
        <w:t>annexe 5</w:t>
      </w:r>
      <w:r w:rsidR="00745436">
        <w:rPr>
          <w:sz w:val="24"/>
          <w:szCs w:val="24"/>
        </w:rPr>
        <w:t>.</w:t>
      </w:r>
    </w:p>
    <w:p w:rsidR="00745436" w:rsidRDefault="00314FB5" w:rsidP="0083484D">
      <w:pPr>
        <w:tabs>
          <w:tab w:val="left" w:pos="4111"/>
        </w:tabs>
        <w:ind w:left="708"/>
        <w:rPr>
          <w:sz w:val="24"/>
          <w:szCs w:val="24"/>
        </w:rPr>
      </w:pPr>
      <w:r>
        <w:rPr>
          <w:sz w:val="24"/>
          <w:szCs w:val="24"/>
        </w:rPr>
        <w:tab/>
        <w:t>Le 24 avril Mr Y</w:t>
      </w:r>
      <w:r w:rsidR="00745436">
        <w:rPr>
          <w:sz w:val="24"/>
          <w:szCs w:val="24"/>
        </w:rPr>
        <w:t xml:space="preserve"> viendra vider le navire et le porter sur remorque pour le ramener à son domicile, ou il sera toujours entreposé le jour de notre expertise.</w:t>
      </w:r>
    </w:p>
    <w:p w:rsidR="00C651DD" w:rsidRDefault="00745436" w:rsidP="0083484D">
      <w:pPr>
        <w:tabs>
          <w:tab w:val="left" w:pos="4111"/>
        </w:tabs>
        <w:ind w:left="708"/>
        <w:rPr>
          <w:sz w:val="24"/>
          <w:szCs w:val="24"/>
        </w:rPr>
      </w:pPr>
      <w:r>
        <w:rPr>
          <w:sz w:val="24"/>
          <w:szCs w:val="24"/>
        </w:rPr>
        <w:tab/>
      </w:r>
    </w:p>
    <w:p w:rsidR="00C651DD" w:rsidRDefault="00C651DD" w:rsidP="0083484D">
      <w:pPr>
        <w:tabs>
          <w:tab w:val="left" w:pos="4111"/>
        </w:tabs>
        <w:ind w:left="708"/>
        <w:rPr>
          <w:sz w:val="24"/>
          <w:szCs w:val="24"/>
        </w:rPr>
      </w:pPr>
    </w:p>
    <w:p w:rsidR="00745436" w:rsidRDefault="00C651DD" w:rsidP="0083484D">
      <w:pPr>
        <w:tabs>
          <w:tab w:val="left" w:pos="4111"/>
        </w:tabs>
        <w:ind w:left="708"/>
        <w:rPr>
          <w:color w:val="FF0000"/>
          <w:sz w:val="24"/>
          <w:szCs w:val="24"/>
        </w:rPr>
      </w:pPr>
      <w:r>
        <w:rPr>
          <w:sz w:val="24"/>
          <w:szCs w:val="24"/>
        </w:rPr>
        <w:tab/>
      </w:r>
      <w:r w:rsidR="00314FB5">
        <w:rPr>
          <w:sz w:val="24"/>
          <w:szCs w:val="24"/>
        </w:rPr>
        <w:t xml:space="preserve">Par un courrier RAR Mme X  met en demeure Mr Y </w:t>
      </w:r>
      <w:r w:rsidR="00D06070">
        <w:rPr>
          <w:sz w:val="24"/>
          <w:szCs w:val="24"/>
        </w:rPr>
        <w:t xml:space="preserve">de remettre le navire en état ou d’accepter une annulation de la vente </w:t>
      </w:r>
      <w:r w:rsidR="00D06070">
        <w:rPr>
          <w:color w:val="FF0000"/>
          <w:sz w:val="24"/>
          <w:szCs w:val="24"/>
        </w:rPr>
        <w:t>annexe 6</w:t>
      </w:r>
    </w:p>
    <w:p w:rsidR="00D06070" w:rsidRDefault="00D06070" w:rsidP="0083484D">
      <w:pPr>
        <w:tabs>
          <w:tab w:val="left" w:pos="4111"/>
        </w:tabs>
        <w:ind w:left="708"/>
        <w:rPr>
          <w:color w:val="FF0000"/>
          <w:sz w:val="24"/>
          <w:szCs w:val="24"/>
        </w:rPr>
      </w:pPr>
    </w:p>
    <w:p w:rsidR="00D06070" w:rsidRPr="005551E9" w:rsidRDefault="00D06070" w:rsidP="0083484D">
      <w:pPr>
        <w:tabs>
          <w:tab w:val="left" w:pos="4111"/>
        </w:tabs>
        <w:ind w:left="708"/>
        <w:rPr>
          <w:b/>
          <w:sz w:val="28"/>
          <w:szCs w:val="28"/>
          <w:bdr w:val="single" w:sz="4" w:space="0" w:color="auto"/>
          <w:shd w:val="clear" w:color="auto" w:fill="BFBFBF" w:themeFill="background1" w:themeFillShade="BF"/>
        </w:rPr>
      </w:pPr>
      <w:r w:rsidRPr="005551E9">
        <w:rPr>
          <w:b/>
          <w:sz w:val="28"/>
          <w:szCs w:val="28"/>
          <w:bdr w:val="single" w:sz="4" w:space="0" w:color="auto"/>
          <w:shd w:val="clear" w:color="auto" w:fill="BFBFBF" w:themeFill="background1" w:themeFillShade="BF"/>
        </w:rPr>
        <w:t>IV : OPÉRATION D’EXPERTISE</w:t>
      </w:r>
    </w:p>
    <w:p w:rsidR="00D06070" w:rsidRDefault="00D06070" w:rsidP="0083484D">
      <w:pPr>
        <w:tabs>
          <w:tab w:val="left" w:pos="4111"/>
        </w:tabs>
        <w:ind w:left="708"/>
        <w:rPr>
          <w:b/>
          <w:sz w:val="28"/>
          <w:szCs w:val="28"/>
        </w:rPr>
      </w:pPr>
    </w:p>
    <w:p w:rsidR="00D06070" w:rsidRDefault="00D06070" w:rsidP="0083484D">
      <w:pPr>
        <w:tabs>
          <w:tab w:val="left" w:pos="4111"/>
        </w:tabs>
        <w:ind w:left="708"/>
        <w:rPr>
          <w:sz w:val="24"/>
          <w:szCs w:val="24"/>
        </w:rPr>
      </w:pPr>
      <w:r>
        <w:rPr>
          <w:b/>
          <w:sz w:val="28"/>
          <w:szCs w:val="28"/>
        </w:rPr>
        <w:tab/>
      </w:r>
      <w:r>
        <w:rPr>
          <w:sz w:val="24"/>
          <w:szCs w:val="24"/>
        </w:rPr>
        <w:t>Après convocation des deux parties nous nous sommes rendus le 27 juin 201</w:t>
      </w:r>
      <w:r w:rsidR="00314FB5">
        <w:rPr>
          <w:sz w:val="24"/>
          <w:szCs w:val="24"/>
        </w:rPr>
        <w:t>7 au domicile de Mr Y</w:t>
      </w:r>
      <w:r>
        <w:rPr>
          <w:sz w:val="24"/>
          <w:szCs w:val="24"/>
        </w:rPr>
        <w:t xml:space="preserve"> pour y effectuer les investigations </w:t>
      </w:r>
      <w:r w:rsidR="00D96ACE">
        <w:rPr>
          <w:sz w:val="24"/>
          <w:szCs w:val="24"/>
        </w:rPr>
        <w:t>nécessaires</w:t>
      </w:r>
      <w:r w:rsidR="00C651DD">
        <w:rPr>
          <w:sz w:val="24"/>
          <w:szCs w:val="24"/>
        </w:rPr>
        <w:t>.</w:t>
      </w:r>
    </w:p>
    <w:p w:rsidR="00D06070" w:rsidRDefault="00D06070" w:rsidP="0083484D">
      <w:pPr>
        <w:tabs>
          <w:tab w:val="left" w:pos="4111"/>
        </w:tabs>
        <w:ind w:left="708"/>
        <w:rPr>
          <w:sz w:val="24"/>
          <w:szCs w:val="24"/>
        </w:rPr>
      </w:pPr>
    </w:p>
    <w:p w:rsidR="00D06070" w:rsidRDefault="00714757" w:rsidP="00C651DD">
      <w:pPr>
        <w:tabs>
          <w:tab w:val="left" w:pos="4111"/>
        </w:tabs>
        <w:ind w:left="708"/>
        <w:rPr>
          <w:sz w:val="24"/>
          <w:szCs w:val="24"/>
        </w:rPr>
      </w:pPr>
      <w:r>
        <w:rPr>
          <w:sz w:val="24"/>
          <w:szCs w:val="24"/>
        </w:rPr>
        <w:tab/>
      </w:r>
      <w:r w:rsidR="00D06070">
        <w:rPr>
          <w:sz w:val="24"/>
          <w:szCs w:val="24"/>
        </w:rPr>
        <w:t xml:space="preserve">Dans un premier temps, il n’apparait aucune trace d’impact ou autre qui pourrait justifier la voie d’eau. </w:t>
      </w:r>
      <w:r w:rsidR="00D96ACE">
        <w:rPr>
          <w:sz w:val="24"/>
          <w:szCs w:val="24"/>
        </w:rPr>
        <w:t xml:space="preserve">Un check complet du moteur ne montre pas de durite rompue. Il est à </w:t>
      </w:r>
      <w:r w:rsidR="00845818">
        <w:rPr>
          <w:sz w:val="24"/>
          <w:szCs w:val="24"/>
        </w:rPr>
        <w:t>noter</w:t>
      </w:r>
      <w:r w:rsidR="00314FB5">
        <w:rPr>
          <w:sz w:val="24"/>
          <w:szCs w:val="24"/>
        </w:rPr>
        <w:t xml:space="preserve"> que Mr Y</w:t>
      </w:r>
      <w:r w:rsidR="00D96ACE">
        <w:rPr>
          <w:sz w:val="24"/>
          <w:szCs w:val="24"/>
        </w:rPr>
        <w:t xml:space="preserve"> a déjà effectué les réparations que lui demandait Mm</w:t>
      </w:r>
      <w:r w:rsidR="00314FB5">
        <w:rPr>
          <w:sz w:val="24"/>
          <w:szCs w:val="24"/>
        </w:rPr>
        <w:t xml:space="preserve">e X </w:t>
      </w:r>
      <w:r w:rsidR="00D96ACE">
        <w:rPr>
          <w:sz w:val="24"/>
          <w:szCs w:val="24"/>
        </w:rPr>
        <w:t>dans son RAR (</w:t>
      </w:r>
      <w:r w:rsidR="00D96ACE">
        <w:rPr>
          <w:color w:val="FF0000"/>
          <w:sz w:val="24"/>
          <w:szCs w:val="24"/>
        </w:rPr>
        <w:t>annexe 6</w:t>
      </w:r>
      <w:r w:rsidR="00D96ACE">
        <w:rPr>
          <w:sz w:val="24"/>
          <w:szCs w:val="24"/>
        </w:rPr>
        <w:t>).</w:t>
      </w:r>
    </w:p>
    <w:p w:rsidR="00FE7223" w:rsidRDefault="00D96ACE" w:rsidP="00FE7223">
      <w:pPr>
        <w:tabs>
          <w:tab w:val="left" w:pos="4111"/>
        </w:tabs>
        <w:ind w:left="708"/>
        <w:rPr>
          <w:sz w:val="24"/>
          <w:szCs w:val="24"/>
        </w:rPr>
      </w:pPr>
      <w:r>
        <w:rPr>
          <w:sz w:val="24"/>
          <w:szCs w:val="24"/>
        </w:rPr>
        <w:tab/>
        <w:t>L’explication la plus plausible quant à l’origine de la voie d’eau est le poids trop important de l’équipage et des deux chiens,</w:t>
      </w:r>
      <w:r w:rsidR="00C651DD">
        <w:rPr>
          <w:sz w:val="24"/>
          <w:szCs w:val="24"/>
        </w:rPr>
        <w:t xml:space="preserve"> ainsi que sa mauvaise répartition à bord.  L’ensemble</w:t>
      </w:r>
      <w:r>
        <w:rPr>
          <w:sz w:val="24"/>
          <w:szCs w:val="24"/>
        </w:rPr>
        <w:t xml:space="preserve"> certainement supérieur à 400 kg qui en ramenant fortement le navire sur l’arrière a positionné les évacuations du cockpit sous la ligne de flottaison. L’entrée d’eau dans le cockpit, sous forme d’un léger filet difficile à déceler au départ, a inondé le compartiment moteur situé sous le plancher, ne faisant qu’accentuer le problème de poids</w:t>
      </w:r>
      <w:r w:rsidR="00FE7223">
        <w:rPr>
          <w:sz w:val="24"/>
          <w:szCs w:val="24"/>
        </w:rPr>
        <w:t>.</w:t>
      </w:r>
    </w:p>
    <w:p w:rsidR="00FE7223" w:rsidRDefault="00FE7223" w:rsidP="00FE7223">
      <w:pPr>
        <w:tabs>
          <w:tab w:val="left" w:pos="4111"/>
        </w:tabs>
        <w:ind w:left="708"/>
        <w:rPr>
          <w:sz w:val="24"/>
          <w:szCs w:val="24"/>
        </w:rPr>
      </w:pPr>
      <w:r>
        <w:rPr>
          <w:sz w:val="24"/>
          <w:szCs w:val="24"/>
        </w:rPr>
        <w:tab/>
        <w:t>Les autres f</w:t>
      </w:r>
      <w:r w:rsidR="00314FB5">
        <w:rPr>
          <w:sz w:val="24"/>
          <w:szCs w:val="24"/>
        </w:rPr>
        <w:t>aits reprochés à Mr Y</w:t>
      </w:r>
      <w:r>
        <w:rPr>
          <w:sz w:val="24"/>
          <w:szCs w:val="24"/>
        </w:rPr>
        <w:t xml:space="preserve"> étaient parfaitement visibles lors de l’achat du navire. D’autre part nous n’avons pas </w:t>
      </w:r>
      <w:r w:rsidR="00845818">
        <w:rPr>
          <w:sz w:val="24"/>
          <w:szCs w:val="24"/>
        </w:rPr>
        <w:t>décelé</w:t>
      </w:r>
      <w:r>
        <w:rPr>
          <w:sz w:val="24"/>
          <w:szCs w:val="24"/>
        </w:rPr>
        <w:t xml:space="preserve"> de vices ou défauts cachés au moment de la vente.</w:t>
      </w:r>
    </w:p>
    <w:p w:rsidR="00FE7223" w:rsidRDefault="00FE7223" w:rsidP="00FE7223">
      <w:pPr>
        <w:tabs>
          <w:tab w:val="left" w:pos="4111"/>
        </w:tabs>
        <w:ind w:left="708"/>
        <w:rPr>
          <w:sz w:val="24"/>
          <w:szCs w:val="24"/>
        </w:rPr>
      </w:pPr>
    </w:p>
    <w:p w:rsidR="00FE7223" w:rsidRPr="005551E9" w:rsidRDefault="00FE7223" w:rsidP="00FE7223">
      <w:pPr>
        <w:tabs>
          <w:tab w:val="left" w:pos="4111"/>
        </w:tabs>
        <w:ind w:left="708"/>
        <w:rPr>
          <w:b/>
          <w:sz w:val="28"/>
          <w:szCs w:val="28"/>
          <w:bdr w:val="single" w:sz="4" w:space="0" w:color="auto"/>
          <w:shd w:val="clear" w:color="auto" w:fill="BFBFBF" w:themeFill="background1" w:themeFillShade="BF"/>
        </w:rPr>
      </w:pPr>
      <w:r w:rsidRPr="005551E9">
        <w:rPr>
          <w:b/>
          <w:sz w:val="28"/>
          <w:szCs w:val="28"/>
          <w:bdr w:val="single" w:sz="4" w:space="0" w:color="auto"/>
          <w:shd w:val="clear" w:color="auto" w:fill="BFBFBF" w:themeFill="background1" w:themeFillShade="BF"/>
        </w:rPr>
        <w:t>V : TRANSACTION AMIABLE</w:t>
      </w:r>
    </w:p>
    <w:p w:rsidR="00FE7223" w:rsidRDefault="00FE7223" w:rsidP="00FE7223">
      <w:pPr>
        <w:tabs>
          <w:tab w:val="left" w:pos="4111"/>
        </w:tabs>
        <w:ind w:left="708"/>
        <w:rPr>
          <w:b/>
          <w:sz w:val="28"/>
          <w:szCs w:val="28"/>
        </w:rPr>
      </w:pPr>
    </w:p>
    <w:p w:rsidR="00FE7223" w:rsidRDefault="00FE7223" w:rsidP="00FE7223">
      <w:pPr>
        <w:tabs>
          <w:tab w:val="left" w:pos="4111"/>
        </w:tabs>
        <w:ind w:left="708"/>
        <w:rPr>
          <w:sz w:val="24"/>
          <w:szCs w:val="24"/>
        </w:rPr>
      </w:pPr>
      <w:r>
        <w:rPr>
          <w:sz w:val="24"/>
          <w:szCs w:val="24"/>
        </w:rPr>
        <w:tab/>
        <w:t xml:space="preserve">A la signature du procès-verbal de constatation des dommages, </w:t>
      </w:r>
      <w:r w:rsidRPr="00C651DD">
        <w:rPr>
          <w:color w:val="FF0000"/>
          <w:sz w:val="24"/>
          <w:szCs w:val="24"/>
        </w:rPr>
        <w:t>voir en pièce jo</w:t>
      </w:r>
      <w:r w:rsidR="00845818" w:rsidRPr="00C651DD">
        <w:rPr>
          <w:color w:val="FF0000"/>
          <w:sz w:val="24"/>
          <w:szCs w:val="24"/>
        </w:rPr>
        <w:t>inte</w:t>
      </w:r>
      <w:r w:rsidR="00845818">
        <w:rPr>
          <w:sz w:val="24"/>
          <w:szCs w:val="24"/>
        </w:rPr>
        <w:t xml:space="preserve">, les parties ont apporté leur </w:t>
      </w:r>
      <w:r>
        <w:rPr>
          <w:sz w:val="24"/>
          <w:szCs w:val="24"/>
        </w:rPr>
        <w:t>accord sur les points suivant :</w:t>
      </w:r>
    </w:p>
    <w:p w:rsidR="00FE7223" w:rsidRDefault="00FE7223" w:rsidP="00FE7223">
      <w:pPr>
        <w:tabs>
          <w:tab w:val="left" w:pos="4111"/>
        </w:tabs>
        <w:ind w:left="708"/>
        <w:rPr>
          <w:sz w:val="24"/>
          <w:szCs w:val="24"/>
        </w:rPr>
      </w:pPr>
      <w:r w:rsidRPr="00FE7223">
        <w:rPr>
          <w:sz w:val="24"/>
          <w:szCs w:val="24"/>
        </w:rPr>
        <w:tab/>
      </w:r>
      <w:r>
        <w:rPr>
          <w:sz w:val="24"/>
          <w:szCs w:val="24"/>
        </w:rPr>
        <w:t xml:space="preserve">- </w:t>
      </w:r>
      <w:r w:rsidR="00314FB5">
        <w:rPr>
          <w:sz w:val="24"/>
          <w:szCs w:val="24"/>
        </w:rPr>
        <w:t>Mme X et Mr X</w:t>
      </w:r>
      <w:r w:rsidRPr="00FE7223">
        <w:rPr>
          <w:sz w:val="24"/>
          <w:szCs w:val="24"/>
        </w:rPr>
        <w:t xml:space="preserve"> souhaite</w:t>
      </w:r>
      <w:r w:rsidR="00314FB5">
        <w:rPr>
          <w:sz w:val="24"/>
          <w:szCs w:val="24"/>
        </w:rPr>
        <w:t>nt</w:t>
      </w:r>
      <w:r w:rsidRPr="00FE7223">
        <w:rPr>
          <w:sz w:val="24"/>
          <w:szCs w:val="24"/>
        </w:rPr>
        <w:t xml:space="preserve"> conserver le navire et reviennent sur une éventuelle possibilité d’annulation de la vente</w:t>
      </w:r>
      <w:r>
        <w:rPr>
          <w:sz w:val="24"/>
          <w:szCs w:val="24"/>
        </w:rPr>
        <w:t>.</w:t>
      </w:r>
    </w:p>
    <w:p w:rsidR="00FE7223" w:rsidRDefault="00FE7223" w:rsidP="00FE7223">
      <w:pPr>
        <w:tabs>
          <w:tab w:val="left" w:pos="4111"/>
        </w:tabs>
        <w:ind w:left="708"/>
        <w:rPr>
          <w:sz w:val="24"/>
          <w:szCs w:val="24"/>
        </w:rPr>
      </w:pPr>
      <w:r>
        <w:rPr>
          <w:sz w:val="24"/>
          <w:szCs w:val="24"/>
        </w:rPr>
        <w:tab/>
        <w:t xml:space="preserve">- En </w:t>
      </w:r>
      <w:r w:rsidR="00A6533D">
        <w:rPr>
          <w:sz w:val="24"/>
          <w:szCs w:val="24"/>
        </w:rPr>
        <w:t>contrepartie</w:t>
      </w:r>
      <w:r w:rsidR="00314FB5">
        <w:rPr>
          <w:sz w:val="24"/>
          <w:szCs w:val="24"/>
        </w:rPr>
        <w:t xml:space="preserve"> Mr Y</w:t>
      </w:r>
      <w:r>
        <w:rPr>
          <w:sz w:val="24"/>
          <w:szCs w:val="24"/>
        </w:rPr>
        <w:t xml:space="preserve"> s’engage à remettre le navire en état correct de navigation dans un </w:t>
      </w:r>
      <w:r w:rsidR="00845818">
        <w:rPr>
          <w:sz w:val="24"/>
          <w:szCs w:val="24"/>
        </w:rPr>
        <w:t>délai</w:t>
      </w:r>
      <w:r>
        <w:rPr>
          <w:sz w:val="24"/>
          <w:szCs w:val="24"/>
        </w:rPr>
        <w:t xml:space="preserve"> de 15 jours à </w:t>
      </w:r>
      <w:r w:rsidR="00A6533D">
        <w:rPr>
          <w:sz w:val="24"/>
          <w:szCs w:val="24"/>
        </w:rPr>
        <w:t>compter</w:t>
      </w:r>
      <w:r>
        <w:rPr>
          <w:sz w:val="24"/>
          <w:szCs w:val="24"/>
        </w:rPr>
        <w:t xml:space="preserve"> du 27/06/2017</w:t>
      </w:r>
      <w:r w:rsidR="00A6533D">
        <w:rPr>
          <w:sz w:val="24"/>
          <w:szCs w:val="24"/>
        </w:rPr>
        <w:t>. Le moteur sera révisé</w:t>
      </w:r>
      <w:r w:rsidR="00314FB5">
        <w:rPr>
          <w:sz w:val="24"/>
          <w:szCs w:val="24"/>
        </w:rPr>
        <w:t xml:space="preserve"> entièrement par Mr Y</w:t>
      </w:r>
      <w:r w:rsidR="00A6533D">
        <w:rPr>
          <w:sz w:val="24"/>
          <w:szCs w:val="24"/>
        </w:rPr>
        <w:t xml:space="preserve"> avec ses accessoires, alternateur, démarreur.  Vidange inverseur et carter.</w:t>
      </w:r>
      <w:r w:rsidR="00845818">
        <w:rPr>
          <w:sz w:val="24"/>
          <w:szCs w:val="24"/>
        </w:rPr>
        <w:t xml:space="preserve"> Essais.</w:t>
      </w:r>
    </w:p>
    <w:p w:rsidR="00C651DD" w:rsidRDefault="00A6533D" w:rsidP="00FE7223">
      <w:pPr>
        <w:tabs>
          <w:tab w:val="left" w:pos="4111"/>
        </w:tabs>
        <w:ind w:left="708"/>
        <w:rPr>
          <w:sz w:val="24"/>
          <w:szCs w:val="24"/>
        </w:rPr>
      </w:pPr>
      <w:r>
        <w:rPr>
          <w:sz w:val="24"/>
          <w:szCs w:val="24"/>
        </w:rPr>
        <w:lastRenderedPageBreak/>
        <w:tab/>
      </w:r>
    </w:p>
    <w:p w:rsidR="00A6533D" w:rsidRDefault="00C651DD" w:rsidP="00FE7223">
      <w:pPr>
        <w:tabs>
          <w:tab w:val="left" w:pos="4111"/>
        </w:tabs>
        <w:ind w:left="708"/>
        <w:rPr>
          <w:sz w:val="24"/>
          <w:szCs w:val="24"/>
        </w:rPr>
      </w:pPr>
      <w:r>
        <w:rPr>
          <w:sz w:val="24"/>
          <w:szCs w:val="24"/>
        </w:rPr>
        <w:tab/>
      </w:r>
      <w:r w:rsidR="00A6533D">
        <w:rPr>
          <w:sz w:val="24"/>
          <w:szCs w:val="24"/>
        </w:rPr>
        <w:t>- le navire devra être équipé et livré avec son matériel de sécurité conformément à la catégorie basique de la division 240</w:t>
      </w:r>
    </w:p>
    <w:p w:rsidR="00C651DD" w:rsidRDefault="00F05CE0" w:rsidP="00FE7223">
      <w:pPr>
        <w:tabs>
          <w:tab w:val="left" w:pos="4111"/>
        </w:tabs>
        <w:ind w:left="708"/>
        <w:rPr>
          <w:sz w:val="24"/>
          <w:szCs w:val="24"/>
        </w:rPr>
      </w:pPr>
      <w:r>
        <w:rPr>
          <w:sz w:val="24"/>
          <w:szCs w:val="24"/>
        </w:rPr>
        <w:tab/>
      </w:r>
    </w:p>
    <w:p w:rsidR="00F05CE0" w:rsidRDefault="00C651DD" w:rsidP="00C651DD">
      <w:pPr>
        <w:tabs>
          <w:tab w:val="left" w:pos="4111"/>
        </w:tabs>
        <w:rPr>
          <w:sz w:val="24"/>
          <w:szCs w:val="24"/>
        </w:rPr>
      </w:pPr>
      <w:r>
        <w:rPr>
          <w:sz w:val="24"/>
          <w:szCs w:val="24"/>
        </w:rPr>
        <w:tab/>
      </w:r>
      <w:r w:rsidR="00314FB5">
        <w:rPr>
          <w:sz w:val="24"/>
          <w:szCs w:val="24"/>
        </w:rPr>
        <w:t>- Mr Y</w:t>
      </w:r>
      <w:r w:rsidR="00F05CE0">
        <w:rPr>
          <w:sz w:val="24"/>
          <w:szCs w:val="24"/>
        </w:rPr>
        <w:t xml:space="preserve"> s’engage à monter un joint souple sur le capot moteur pour en améliorer l’étanchéité.</w:t>
      </w:r>
    </w:p>
    <w:p w:rsidR="00F05CE0" w:rsidRPr="00FE7223" w:rsidRDefault="00F05CE0" w:rsidP="00FE7223">
      <w:pPr>
        <w:tabs>
          <w:tab w:val="left" w:pos="4111"/>
        </w:tabs>
        <w:ind w:left="708"/>
        <w:rPr>
          <w:sz w:val="24"/>
          <w:szCs w:val="24"/>
        </w:rPr>
      </w:pPr>
      <w:r>
        <w:rPr>
          <w:sz w:val="24"/>
          <w:szCs w:val="24"/>
        </w:rPr>
        <w:tab/>
      </w:r>
      <w:r w:rsidR="00C651DD">
        <w:rPr>
          <w:sz w:val="24"/>
          <w:szCs w:val="24"/>
        </w:rPr>
        <w:t>- Une pompe de cale à décle</w:t>
      </w:r>
      <w:r>
        <w:rPr>
          <w:sz w:val="24"/>
          <w:szCs w:val="24"/>
        </w:rPr>
        <w:t xml:space="preserve">nchement automatique ainsi qu’une nouvelle batterie </w:t>
      </w:r>
      <w:proofErr w:type="gramStart"/>
      <w:r>
        <w:rPr>
          <w:sz w:val="24"/>
          <w:szCs w:val="24"/>
        </w:rPr>
        <w:t>s</w:t>
      </w:r>
      <w:r w:rsidR="00314FB5">
        <w:rPr>
          <w:sz w:val="24"/>
          <w:szCs w:val="24"/>
        </w:rPr>
        <w:t>eront</w:t>
      </w:r>
      <w:proofErr w:type="gramEnd"/>
      <w:r w:rsidR="00314FB5">
        <w:rPr>
          <w:sz w:val="24"/>
          <w:szCs w:val="24"/>
        </w:rPr>
        <w:t xml:space="preserve"> montés par Mr Y et fournies par Mme X</w:t>
      </w:r>
      <w:bookmarkStart w:id="0" w:name="_GoBack"/>
      <w:bookmarkEnd w:id="0"/>
    </w:p>
    <w:p w:rsidR="00044E6E" w:rsidRDefault="00044E6E" w:rsidP="0083484D">
      <w:pPr>
        <w:tabs>
          <w:tab w:val="left" w:pos="4111"/>
        </w:tabs>
        <w:ind w:left="708"/>
        <w:rPr>
          <w:b/>
          <w:sz w:val="28"/>
          <w:szCs w:val="28"/>
        </w:rPr>
      </w:pPr>
    </w:p>
    <w:p w:rsidR="00845818" w:rsidRPr="005551E9" w:rsidRDefault="00714757" w:rsidP="00714757">
      <w:pPr>
        <w:tabs>
          <w:tab w:val="left" w:pos="4111"/>
        </w:tabs>
        <w:rPr>
          <w:b/>
          <w:sz w:val="28"/>
          <w:szCs w:val="28"/>
          <w:bdr w:val="single" w:sz="4" w:space="0" w:color="auto"/>
          <w:shd w:val="clear" w:color="auto" w:fill="BFBFBF" w:themeFill="background1" w:themeFillShade="BF"/>
        </w:rPr>
      </w:pPr>
      <w:r>
        <w:rPr>
          <w:sz w:val="24"/>
          <w:szCs w:val="24"/>
        </w:rPr>
        <w:tab/>
      </w:r>
      <w:r w:rsidR="00845818" w:rsidRPr="005551E9">
        <w:rPr>
          <w:b/>
          <w:sz w:val="28"/>
          <w:szCs w:val="28"/>
          <w:bdr w:val="single" w:sz="4" w:space="0" w:color="auto"/>
          <w:shd w:val="clear" w:color="auto" w:fill="BFBFBF" w:themeFill="background1" w:themeFillShade="BF"/>
        </w:rPr>
        <w:t>VI : CONCLUSION</w:t>
      </w:r>
    </w:p>
    <w:p w:rsidR="00845818" w:rsidRDefault="00845818" w:rsidP="00845818">
      <w:pPr>
        <w:tabs>
          <w:tab w:val="left" w:pos="4111"/>
        </w:tabs>
        <w:ind w:left="709" w:hanging="709"/>
        <w:rPr>
          <w:b/>
          <w:sz w:val="28"/>
          <w:szCs w:val="28"/>
        </w:rPr>
      </w:pPr>
    </w:p>
    <w:p w:rsidR="00F05CE0" w:rsidRDefault="00845818" w:rsidP="00845818">
      <w:pPr>
        <w:tabs>
          <w:tab w:val="left" w:pos="4111"/>
        </w:tabs>
        <w:ind w:left="709" w:hanging="709"/>
        <w:rPr>
          <w:sz w:val="24"/>
          <w:szCs w:val="24"/>
        </w:rPr>
      </w:pPr>
      <w:r>
        <w:rPr>
          <w:b/>
          <w:sz w:val="28"/>
          <w:szCs w:val="28"/>
        </w:rPr>
        <w:tab/>
      </w:r>
      <w:r>
        <w:rPr>
          <w:b/>
          <w:sz w:val="28"/>
          <w:szCs w:val="28"/>
        </w:rPr>
        <w:tab/>
      </w:r>
      <w:r>
        <w:rPr>
          <w:sz w:val="24"/>
          <w:szCs w:val="24"/>
        </w:rPr>
        <w:t>Il apparait dans cette affaire un empressement trop important des nouveaux propriétaires d’essayer le navire malgré les recommandations leur signalant qu’il n’était pas tout à fait au point et que les premiers essais se feraient en présence de l’ancien propriétaire.</w:t>
      </w:r>
    </w:p>
    <w:p w:rsidR="00F05CE0" w:rsidRDefault="00F05CE0" w:rsidP="00845818">
      <w:pPr>
        <w:tabs>
          <w:tab w:val="left" w:pos="4111"/>
        </w:tabs>
        <w:ind w:left="709" w:hanging="709"/>
        <w:rPr>
          <w:sz w:val="24"/>
          <w:szCs w:val="24"/>
        </w:rPr>
      </w:pPr>
      <w:r>
        <w:rPr>
          <w:sz w:val="24"/>
          <w:szCs w:val="24"/>
        </w:rPr>
        <w:tab/>
      </w:r>
      <w:r>
        <w:rPr>
          <w:sz w:val="24"/>
          <w:szCs w:val="24"/>
        </w:rPr>
        <w:tab/>
      </w:r>
      <w:r w:rsidR="00845818">
        <w:rPr>
          <w:sz w:val="24"/>
          <w:szCs w:val="24"/>
        </w:rPr>
        <w:t xml:space="preserve"> D’autre part compte tenu de l’âge du navire nous n’avons trouvé aucune indication concernant le poids maximum embarqué autorisé. Il est cependant raisonnable de penser que lorsque le poids de l’équipage avoisine celui de l’embarcation</w:t>
      </w:r>
      <w:r>
        <w:rPr>
          <w:sz w:val="24"/>
          <w:szCs w:val="24"/>
        </w:rPr>
        <w:t xml:space="preserve"> il y a danger. Je pense qu’il est de notre devoir d’en aviser les assureurs.</w:t>
      </w:r>
    </w:p>
    <w:p w:rsidR="005551E9" w:rsidRDefault="005551E9" w:rsidP="00845818">
      <w:pPr>
        <w:tabs>
          <w:tab w:val="left" w:pos="4111"/>
        </w:tabs>
        <w:ind w:left="709" w:hanging="709"/>
        <w:rPr>
          <w:sz w:val="24"/>
          <w:szCs w:val="24"/>
        </w:rPr>
      </w:pPr>
    </w:p>
    <w:p w:rsidR="005551E9" w:rsidRDefault="005551E9" w:rsidP="00845818">
      <w:pPr>
        <w:tabs>
          <w:tab w:val="left" w:pos="4111"/>
        </w:tabs>
        <w:ind w:left="709" w:hanging="709"/>
        <w:rPr>
          <w:sz w:val="24"/>
          <w:szCs w:val="24"/>
        </w:rPr>
      </w:pPr>
    </w:p>
    <w:p w:rsidR="005551E9" w:rsidRDefault="005551E9" w:rsidP="00845818">
      <w:pPr>
        <w:tabs>
          <w:tab w:val="left" w:pos="4111"/>
        </w:tabs>
        <w:ind w:left="709" w:hanging="709"/>
        <w:rPr>
          <w:sz w:val="24"/>
          <w:szCs w:val="24"/>
        </w:rPr>
      </w:pPr>
    </w:p>
    <w:p w:rsidR="005551E9" w:rsidRDefault="005551E9" w:rsidP="00845818">
      <w:pPr>
        <w:tabs>
          <w:tab w:val="left" w:pos="4111"/>
        </w:tabs>
        <w:ind w:left="709" w:hanging="709"/>
        <w:rPr>
          <w:b/>
          <w:sz w:val="24"/>
          <w:szCs w:val="24"/>
        </w:rPr>
      </w:pPr>
      <w:r>
        <w:rPr>
          <w:sz w:val="24"/>
          <w:szCs w:val="24"/>
        </w:rPr>
        <w:tab/>
      </w:r>
      <w:r>
        <w:rPr>
          <w:sz w:val="24"/>
          <w:szCs w:val="24"/>
        </w:rPr>
        <w:tab/>
      </w:r>
      <w:r>
        <w:rPr>
          <w:b/>
          <w:sz w:val="24"/>
          <w:szCs w:val="24"/>
        </w:rPr>
        <w:t>En foi de quoi j’ai établi le présent rapport d’expertise pour la suite à lui donner pour servir et faire valoir ce que de droit</w:t>
      </w:r>
    </w:p>
    <w:p w:rsidR="005551E9" w:rsidRDefault="005551E9" w:rsidP="00845818">
      <w:pPr>
        <w:tabs>
          <w:tab w:val="left" w:pos="4111"/>
        </w:tabs>
        <w:ind w:left="709" w:hanging="709"/>
        <w:rPr>
          <w:b/>
          <w:sz w:val="24"/>
          <w:szCs w:val="24"/>
        </w:rPr>
      </w:pPr>
    </w:p>
    <w:p w:rsidR="005551E9" w:rsidRPr="005551E9" w:rsidRDefault="005551E9" w:rsidP="00845818">
      <w:pPr>
        <w:tabs>
          <w:tab w:val="left" w:pos="4111"/>
        </w:tabs>
        <w:ind w:left="709" w:hanging="709"/>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Éric FOURNIS</w:t>
      </w:r>
    </w:p>
    <w:p w:rsidR="0083484D" w:rsidRPr="0083484D" w:rsidRDefault="00F05CE0" w:rsidP="00845818">
      <w:pPr>
        <w:tabs>
          <w:tab w:val="left" w:pos="4111"/>
        </w:tabs>
        <w:ind w:left="709" w:hanging="709"/>
        <w:rPr>
          <w:sz w:val="24"/>
          <w:szCs w:val="24"/>
        </w:rPr>
      </w:pPr>
      <w:r>
        <w:rPr>
          <w:sz w:val="24"/>
          <w:szCs w:val="24"/>
        </w:rPr>
        <w:tab/>
      </w:r>
      <w:r>
        <w:rPr>
          <w:sz w:val="24"/>
          <w:szCs w:val="24"/>
        </w:rPr>
        <w:tab/>
      </w:r>
      <w:r w:rsidR="00845818">
        <w:rPr>
          <w:sz w:val="24"/>
          <w:szCs w:val="24"/>
        </w:rPr>
        <w:t xml:space="preserve"> </w:t>
      </w:r>
      <w:r w:rsidR="00845818">
        <w:rPr>
          <w:b/>
          <w:sz w:val="24"/>
          <w:szCs w:val="24"/>
        </w:rPr>
        <w:tab/>
      </w:r>
      <w:r w:rsidR="0083484D">
        <w:rPr>
          <w:b/>
          <w:sz w:val="24"/>
          <w:szCs w:val="24"/>
        </w:rPr>
        <w:tab/>
      </w:r>
      <w:r w:rsidR="0083484D">
        <w:rPr>
          <w:b/>
          <w:sz w:val="24"/>
          <w:szCs w:val="24"/>
        </w:rPr>
        <w:tab/>
      </w:r>
    </w:p>
    <w:p w:rsidR="0083484D" w:rsidRDefault="0083484D" w:rsidP="003B0F5F">
      <w:pPr>
        <w:ind w:left="708"/>
        <w:rPr>
          <w:b/>
          <w:sz w:val="28"/>
          <w:szCs w:val="28"/>
        </w:rPr>
      </w:pPr>
    </w:p>
    <w:p w:rsidR="0083484D" w:rsidRPr="0083484D" w:rsidRDefault="0083484D" w:rsidP="003B0F5F">
      <w:pPr>
        <w:ind w:left="708"/>
        <w:rPr>
          <w:b/>
          <w:sz w:val="28"/>
          <w:szCs w:val="28"/>
        </w:rPr>
      </w:pPr>
    </w:p>
    <w:p w:rsidR="00FD1177" w:rsidRDefault="005B0F36" w:rsidP="005B0F36">
      <w:pPr>
        <w:ind w:firstLine="4820"/>
      </w:pPr>
      <w:r>
        <w:t xml:space="preserve">                       </w:t>
      </w:r>
    </w:p>
    <w:p w:rsidR="00880D8C" w:rsidRDefault="00880D8C" w:rsidP="00C651DD"/>
    <w:sectPr w:rsidR="00880D8C" w:rsidSect="00D72E0A">
      <w:headerReference w:type="default" r:id="rId11"/>
      <w:footerReference w:type="default" r:id="rId12"/>
      <w:headerReference w:type="first" r:id="rId13"/>
      <w:footerReference w:type="first" r:id="rId14"/>
      <w:pgSz w:w="11906" w:h="16838"/>
      <w:pgMar w:top="720" w:right="720" w:bottom="720" w:left="720"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13" w:rsidRDefault="003E7813" w:rsidP="006971BF">
      <w:pPr>
        <w:spacing w:after="0" w:line="240" w:lineRule="auto"/>
      </w:pPr>
      <w:r>
        <w:separator/>
      </w:r>
    </w:p>
  </w:endnote>
  <w:endnote w:type="continuationSeparator" w:id="0">
    <w:p w:rsidR="003E7813" w:rsidRDefault="003E7813" w:rsidP="0069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729310"/>
      <w:docPartObj>
        <w:docPartGallery w:val="Page Numbers (Bottom of Page)"/>
        <w:docPartUnique/>
      </w:docPartObj>
    </w:sdtPr>
    <w:sdtEndPr/>
    <w:sdtContent>
      <w:sdt>
        <w:sdtPr>
          <w:id w:val="-2014900370"/>
          <w:docPartObj>
            <w:docPartGallery w:val="Page Numbers (Top of Page)"/>
            <w:docPartUnique/>
          </w:docPartObj>
        </w:sdtPr>
        <w:sdtEndPr/>
        <w:sdtContent>
          <w:p w:rsidR="00D72E0A" w:rsidRDefault="00D72E0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14FB5">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14FB5">
              <w:rPr>
                <w:b/>
                <w:bCs/>
                <w:noProof/>
              </w:rPr>
              <w:t>5</w:t>
            </w:r>
            <w:r>
              <w:rPr>
                <w:b/>
                <w:bCs/>
                <w:sz w:val="24"/>
                <w:szCs w:val="24"/>
              </w:rPr>
              <w:fldChar w:fldCharType="end"/>
            </w:r>
          </w:p>
        </w:sdtContent>
      </w:sdt>
    </w:sdtContent>
  </w:sdt>
  <w:p w:rsidR="00BE3A00" w:rsidRDefault="00A31F0C" w:rsidP="00BE3A00">
    <w:pPr>
      <w:pStyle w:val="Pieddepage"/>
      <w:jc w:val="center"/>
    </w:pPr>
    <w:r w:rsidRPr="00A31F0C">
      <w:t>PL</w:t>
    </w:r>
    <w:r w:rsidR="00314FB5">
      <w:t>EC.1706011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452352"/>
      <w:docPartObj>
        <w:docPartGallery w:val="Page Numbers (Bottom of Page)"/>
        <w:docPartUnique/>
      </w:docPartObj>
    </w:sdtPr>
    <w:sdtEndPr/>
    <w:sdtContent>
      <w:sdt>
        <w:sdtPr>
          <w:id w:val="860082579"/>
          <w:docPartObj>
            <w:docPartGallery w:val="Page Numbers (Top of Page)"/>
            <w:docPartUnique/>
          </w:docPartObj>
        </w:sdtPr>
        <w:sdtEndPr/>
        <w:sdtContent>
          <w:p w:rsidR="00D72E0A" w:rsidRDefault="00D72E0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14FB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14FB5">
              <w:rPr>
                <w:b/>
                <w:bCs/>
                <w:noProof/>
              </w:rPr>
              <w:t>5</w:t>
            </w:r>
            <w:r>
              <w:rPr>
                <w:b/>
                <w:bCs/>
                <w:sz w:val="24"/>
                <w:szCs w:val="24"/>
              </w:rPr>
              <w:fldChar w:fldCharType="end"/>
            </w:r>
          </w:p>
        </w:sdtContent>
      </w:sdt>
    </w:sdtContent>
  </w:sdt>
  <w:p w:rsidR="00515A75" w:rsidRDefault="000544DA" w:rsidP="000544DA">
    <w:pPr>
      <w:pStyle w:val="Pieddepage"/>
      <w:jc w:val="center"/>
    </w:pPr>
    <w:r>
      <w:t xml:space="preserve">PLEC.1706011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13" w:rsidRDefault="003E7813" w:rsidP="006971BF">
      <w:pPr>
        <w:spacing w:after="0" w:line="240" w:lineRule="auto"/>
      </w:pPr>
      <w:r>
        <w:separator/>
      </w:r>
    </w:p>
  </w:footnote>
  <w:footnote w:type="continuationSeparator" w:id="0">
    <w:p w:rsidR="003E7813" w:rsidRDefault="003E7813" w:rsidP="00697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75" w:rsidRDefault="00515A75" w:rsidP="00515A75">
    <w:pPr>
      <w:jc w:val="center"/>
      <w:rPr>
        <w:rFonts w:ascii="Comic Sans MS" w:hAnsi="Comic Sans MS"/>
        <w:b/>
        <w:sz w:val="24"/>
        <w:szCs w:val="24"/>
      </w:rPr>
    </w:pPr>
  </w:p>
  <w:p w:rsidR="00880D8C" w:rsidRPr="00D72E0A" w:rsidRDefault="00515A75" w:rsidP="00D72E0A">
    <w:pPr>
      <w:jc w:val="center"/>
      <w:rPr>
        <w:rFonts w:ascii="Bradley Hand ITC" w:hAnsi="Bradley Hand ITC"/>
        <w:b/>
      </w:rPr>
    </w:pPr>
    <w:r w:rsidRPr="00FD1177">
      <w:rPr>
        <w:b/>
        <w:noProof/>
        <w:lang w:eastAsia="fr-FR"/>
      </w:rPr>
      <w:drawing>
        <wp:inline distT="0" distB="0" distL="0" distR="0" wp14:anchorId="49D6FE14" wp14:editId="57DE12D1">
          <wp:extent cx="144000" cy="144000"/>
          <wp:effectExtent l="0" t="0" r="8890" b="8890"/>
          <wp:docPr id="40" name="Image 40" descr="https://upload.wikimedia.org/wikipedia/commons/thumb/0/0b/ICS_Echo.svg/120px-ICS_Ech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b/ICS_Echo.svg/120px-ICS_Ech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ascii="Comic Sans MS" w:hAnsi="Comic Sans MS"/>
        <w:b/>
        <w:sz w:val="24"/>
        <w:szCs w:val="24"/>
      </w:rPr>
      <w:t xml:space="preserve"> </w:t>
    </w:r>
    <w:r w:rsidRPr="006971BF">
      <w:rPr>
        <w:rFonts w:ascii="Comic Sans MS" w:hAnsi="Comic Sans MS"/>
        <w:b/>
        <w:sz w:val="24"/>
        <w:szCs w:val="24"/>
      </w:rPr>
      <w:t xml:space="preserve"> </w:t>
    </w:r>
    <w:r>
      <w:rPr>
        <w:rFonts w:ascii="Comic Sans MS" w:hAnsi="Comic Sans MS"/>
        <w:b/>
        <w:sz w:val="24"/>
        <w:szCs w:val="24"/>
      </w:rPr>
      <w:t xml:space="preserve"> </w:t>
    </w:r>
    <w:r w:rsidRPr="006971BF">
      <w:rPr>
        <w:rFonts w:ascii="Comic Sans MS" w:hAnsi="Comic Sans MS"/>
        <w:b/>
        <w:sz w:val="24"/>
        <w:szCs w:val="24"/>
      </w:rPr>
      <w:t xml:space="preserve"> </w:t>
    </w:r>
    <w:r w:rsidR="00984133">
      <w:rPr>
        <w:rFonts w:ascii="Comic Sans MS" w:hAnsi="Comic Sans MS"/>
        <w:b/>
        <w:sz w:val="24"/>
        <w:szCs w:val="24"/>
      </w:rPr>
      <w:t xml:space="preserve"> </w:t>
    </w:r>
    <w:r w:rsidR="007B496E">
      <w:rPr>
        <w:rFonts w:ascii="Comic Sans MS" w:hAnsi="Comic Sans MS"/>
        <w:b/>
        <w:sz w:val="24"/>
        <w:szCs w:val="24"/>
      </w:rPr>
      <w:t xml:space="preserve">  </w:t>
    </w:r>
    <w:r w:rsidR="00984133">
      <w:rPr>
        <w:rFonts w:ascii="Comic Sans MS" w:hAnsi="Comic Sans MS"/>
        <w:b/>
        <w:sz w:val="24"/>
        <w:szCs w:val="24"/>
      </w:rPr>
      <w:t xml:space="preserve"> </w:t>
    </w:r>
    <w:r w:rsidRPr="006971BF">
      <w:rPr>
        <w:rFonts w:ascii="Comic Sans MS" w:hAnsi="Comic Sans MS"/>
        <w:b/>
        <w:sz w:val="24"/>
        <w:szCs w:val="24"/>
      </w:rPr>
      <w:t xml:space="preserve"> </w:t>
    </w:r>
    <w:r w:rsidRPr="006971BF">
      <w:rPr>
        <w:rFonts w:ascii="Comic Sans MS" w:hAnsi="Comic Sans MS"/>
        <w:b/>
        <w:noProof/>
        <w:sz w:val="24"/>
        <w:szCs w:val="24"/>
        <w:lang w:eastAsia="fr-FR"/>
      </w:rPr>
      <w:drawing>
        <wp:inline distT="0" distB="0" distL="0" distR="0" wp14:anchorId="7D84B5B0" wp14:editId="673B1201">
          <wp:extent cx="144000" cy="144000"/>
          <wp:effectExtent l="0" t="0" r="8890" b="8890"/>
          <wp:docPr id="41" name="Image 41" descr="https://upload.wikimedia.org/wikipedia/commons/thumb/7/73/ICS_Mike.svg/120px-ICS_Mik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3/ICS_Mike.svg/120px-ICS_Mike.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ascii="Comic Sans MS" w:hAnsi="Comic Sans MS"/>
        <w:b/>
        <w:sz w:val="24"/>
        <w:szCs w:val="24"/>
      </w:rPr>
      <w:t xml:space="preserve"> </w:t>
    </w:r>
    <w:r w:rsidR="00984133">
      <w:rPr>
        <w:rFonts w:ascii="Comic Sans MS" w:hAnsi="Comic Sans MS"/>
        <w:b/>
        <w:sz w:val="24"/>
        <w:szCs w:val="24"/>
      </w:rPr>
      <w:t xml:space="preserve"> </w:t>
    </w:r>
    <w:r w:rsidR="007B496E">
      <w:rPr>
        <w:rFonts w:ascii="Comic Sans MS" w:hAnsi="Comic Sans MS"/>
        <w:b/>
        <w:sz w:val="24"/>
        <w:szCs w:val="24"/>
      </w:rPr>
      <w:t xml:space="preserve">  </w:t>
    </w:r>
    <w:r w:rsidR="00984133">
      <w:rPr>
        <w:rFonts w:ascii="Comic Sans MS" w:hAnsi="Comic Sans MS"/>
        <w:b/>
        <w:sz w:val="24"/>
        <w:szCs w:val="24"/>
      </w:rPr>
      <w:t xml:space="preserve"> </w:t>
    </w:r>
    <w:r w:rsidRPr="006971BF">
      <w:rPr>
        <w:rFonts w:ascii="Comic Sans MS" w:hAnsi="Comic Sans MS"/>
        <w:b/>
        <w:sz w:val="24"/>
        <w:szCs w:val="24"/>
      </w:rPr>
      <w:t xml:space="preserve"> </w:t>
    </w:r>
    <w:r>
      <w:rPr>
        <w:rFonts w:ascii="Comic Sans MS" w:hAnsi="Comic Sans MS"/>
        <w:b/>
        <w:sz w:val="24"/>
        <w:szCs w:val="24"/>
      </w:rPr>
      <w:t xml:space="preserve"> </w:t>
    </w:r>
    <w:r w:rsidRPr="006971BF">
      <w:rPr>
        <w:rFonts w:ascii="Comic Sans MS" w:hAnsi="Comic Sans MS"/>
        <w:b/>
        <w:sz w:val="24"/>
        <w:szCs w:val="24"/>
      </w:rPr>
      <w:t xml:space="preserve">  </w:t>
    </w:r>
    <w:r w:rsidRPr="006971BF">
      <w:rPr>
        <w:rFonts w:ascii="Comic Sans MS" w:hAnsi="Comic Sans MS"/>
        <w:b/>
        <w:noProof/>
        <w:sz w:val="24"/>
        <w:szCs w:val="24"/>
        <w:lang w:eastAsia="fr-FR"/>
      </w:rPr>
      <w:drawing>
        <wp:inline distT="0" distB="0" distL="0" distR="0" wp14:anchorId="75087818" wp14:editId="60F4223C">
          <wp:extent cx="144000" cy="144000"/>
          <wp:effectExtent l="0" t="0" r="8890" b="8890"/>
          <wp:docPr id="42" name="Image 42" descr="https://upload.wikimedia.org/wikipedia/commons/thumb/e/e7/ICS_Charlie.svg/120px-ICS_Charl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7/ICS_Charlie.svg/120px-ICS_Charlie.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ascii="Comic Sans MS" w:hAnsi="Comic Sans MS"/>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75" w:rsidRDefault="00515A75" w:rsidP="00515A75">
    <w:pPr>
      <w:jc w:val="center"/>
      <w:rPr>
        <w:rFonts w:ascii="Comic Sans MS" w:hAnsi="Comic Sans MS"/>
        <w:b/>
        <w:sz w:val="24"/>
        <w:szCs w:val="24"/>
      </w:rPr>
    </w:pPr>
  </w:p>
  <w:p w:rsidR="00515A75" w:rsidRPr="003541BC" w:rsidRDefault="00515A75" w:rsidP="00D72E0A">
    <w:pPr>
      <w:jc w:val="center"/>
      <w:rPr>
        <w:rFonts w:ascii="Bradley Hand ITC" w:hAnsi="Bradley Hand ITC"/>
        <w:b/>
        <w:sz w:val="18"/>
        <w:szCs w:val="18"/>
      </w:rPr>
    </w:pPr>
    <w:r w:rsidRPr="003541BC">
      <w:rPr>
        <w:b/>
        <w:noProof/>
        <w:sz w:val="18"/>
        <w:szCs w:val="18"/>
        <w:lang w:eastAsia="fr-FR"/>
      </w:rPr>
      <w:drawing>
        <wp:inline distT="0" distB="0" distL="0" distR="0" wp14:anchorId="66735512" wp14:editId="719384AE">
          <wp:extent cx="144000" cy="144000"/>
          <wp:effectExtent l="0" t="0" r="8890" b="8890"/>
          <wp:docPr id="43" name="Image 43" descr="https://upload.wikimedia.org/wikipedia/commons/thumb/0/0b/ICS_Echo.svg/120px-ICS_Ech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b/ICS_Echo.svg/120px-ICS_Ech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541BC">
      <w:rPr>
        <w:rFonts w:ascii="Comic Sans MS" w:hAnsi="Comic Sans MS"/>
        <w:b/>
        <w:sz w:val="18"/>
        <w:szCs w:val="18"/>
      </w:rPr>
      <w:t xml:space="preserve"> EXPERT   </w:t>
    </w:r>
    <w:r w:rsidRPr="003541BC">
      <w:rPr>
        <w:rFonts w:ascii="Comic Sans MS" w:hAnsi="Comic Sans MS"/>
        <w:b/>
        <w:noProof/>
        <w:sz w:val="18"/>
        <w:szCs w:val="18"/>
        <w:lang w:eastAsia="fr-FR"/>
      </w:rPr>
      <w:drawing>
        <wp:inline distT="0" distB="0" distL="0" distR="0" wp14:anchorId="4355EBB1" wp14:editId="523FAF1B">
          <wp:extent cx="144000" cy="144000"/>
          <wp:effectExtent l="0" t="0" r="8890" b="8890"/>
          <wp:docPr id="44" name="Image 44" descr="https://upload.wikimedia.org/wikipedia/commons/thumb/7/73/ICS_Mike.svg/120px-ICS_Mik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3/ICS_Mike.svg/120px-ICS_Mike.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541BC">
      <w:rPr>
        <w:rFonts w:ascii="Comic Sans MS" w:hAnsi="Comic Sans MS"/>
        <w:b/>
        <w:sz w:val="18"/>
        <w:szCs w:val="18"/>
      </w:rPr>
      <w:t xml:space="preserve"> MARINE   </w:t>
    </w:r>
    <w:r w:rsidRPr="003541BC">
      <w:rPr>
        <w:rFonts w:ascii="Comic Sans MS" w:hAnsi="Comic Sans MS"/>
        <w:b/>
        <w:noProof/>
        <w:sz w:val="18"/>
        <w:szCs w:val="18"/>
        <w:lang w:eastAsia="fr-FR"/>
      </w:rPr>
      <w:drawing>
        <wp:inline distT="0" distB="0" distL="0" distR="0" wp14:anchorId="702D756C" wp14:editId="1AFEAF8A">
          <wp:extent cx="144000" cy="144000"/>
          <wp:effectExtent l="0" t="0" r="8890" b="8890"/>
          <wp:docPr id="45" name="Image 45" descr="https://upload.wikimedia.org/wikipedia/commons/thumb/e/e7/ICS_Charlie.svg/120px-ICS_Charl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7/ICS_Charlie.svg/120px-ICS_Charlie.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541BC">
      <w:rPr>
        <w:rFonts w:ascii="Comic Sans MS" w:hAnsi="Comic Sans MS"/>
        <w:b/>
        <w:sz w:val="18"/>
        <w:szCs w:val="18"/>
      </w:rPr>
      <w:t xml:space="preserve"> CONSULT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2EB"/>
    <w:multiLevelType w:val="hybridMultilevel"/>
    <w:tmpl w:val="0DF4CB0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56456AFF"/>
    <w:multiLevelType w:val="hybridMultilevel"/>
    <w:tmpl w:val="B1E04AAC"/>
    <w:lvl w:ilvl="0" w:tplc="881632C2">
      <w:start w:val="11"/>
      <w:numFmt w:val="bullet"/>
      <w:lvlText w:val="-"/>
      <w:lvlJc w:val="left"/>
      <w:pPr>
        <w:ind w:left="4473" w:hanging="360"/>
      </w:pPr>
      <w:rPr>
        <w:rFonts w:ascii="Calibri" w:eastAsiaTheme="minorHAnsi" w:hAnsi="Calibri" w:cstheme="minorBidi" w:hint="default"/>
      </w:rPr>
    </w:lvl>
    <w:lvl w:ilvl="1" w:tplc="040C0003" w:tentative="1">
      <w:start w:val="1"/>
      <w:numFmt w:val="bullet"/>
      <w:lvlText w:val="o"/>
      <w:lvlJc w:val="left"/>
      <w:pPr>
        <w:ind w:left="5193" w:hanging="360"/>
      </w:pPr>
      <w:rPr>
        <w:rFonts w:ascii="Courier New" w:hAnsi="Courier New" w:cs="Courier New" w:hint="default"/>
      </w:rPr>
    </w:lvl>
    <w:lvl w:ilvl="2" w:tplc="040C0005" w:tentative="1">
      <w:start w:val="1"/>
      <w:numFmt w:val="bullet"/>
      <w:lvlText w:val=""/>
      <w:lvlJc w:val="left"/>
      <w:pPr>
        <w:ind w:left="5913" w:hanging="360"/>
      </w:pPr>
      <w:rPr>
        <w:rFonts w:ascii="Wingdings" w:hAnsi="Wingdings" w:hint="default"/>
      </w:rPr>
    </w:lvl>
    <w:lvl w:ilvl="3" w:tplc="040C0001" w:tentative="1">
      <w:start w:val="1"/>
      <w:numFmt w:val="bullet"/>
      <w:lvlText w:val=""/>
      <w:lvlJc w:val="left"/>
      <w:pPr>
        <w:ind w:left="6633" w:hanging="360"/>
      </w:pPr>
      <w:rPr>
        <w:rFonts w:ascii="Symbol" w:hAnsi="Symbol" w:hint="default"/>
      </w:rPr>
    </w:lvl>
    <w:lvl w:ilvl="4" w:tplc="040C0003" w:tentative="1">
      <w:start w:val="1"/>
      <w:numFmt w:val="bullet"/>
      <w:lvlText w:val="o"/>
      <w:lvlJc w:val="left"/>
      <w:pPr>
        <w:ind w:left="7353" w:hanging="360"/>
      </w:pPr>
      <w:rPr>
        <w:rFonts w:ascii="Courier New" w:hAnsi="Courier New" w:cs="Courier New" w:hint="default"/>
      </w:rPr>
    </w:lvl>
    <w:lvl w:ilvl="5" w:tplc="040C0005" w:tentative="1">
      <w:start w:val="1"/>
      <w:numFmt w:val="bullet"/>
      <w:lvlText w:val=""/>
      <w:lvlJc w:val="left"/>
      <w:pPr>
        <w:ind w:left="8073" w:hanging="360"/>
      </w:pPr>
      <w:rPr>
        <w:rFonts w:ascii="Wingdings" w:hAnsi="Wingdings" w:hint="default"/>
      </w:rPr>
    </w:lvl>
    <w:lvl w:ilvl="6" w:tplc="040C0001" w:tentative="1">
      <w:start w:val="1"/>
      <w:numFmt w:val="bullet"/>
      <w:lvlText w:val=""/>
      <w:lvlJc w:val="left"/>
      <w:pPr>
        <w:ind w:left="8793" w:hanging="360"/>
      </w:pPr>
      <w:rPr>
        <w:rFonts w:ascii="Symbol" w:hAnsi="Symbol" w:hint="default"/>
      </w:rPr>
    </w:lvl>
    <w:lvl w:ilvl="7" w:tplc="040C0003" w:tentative="1">
      <w:start w:val="1"/>
      <w:numFmt w:val="bullet"/>
      <w:lvlText w:val="o"/>
      <w:lvlJc w:val="left"/>
      <w:pPr>
        <w:ind w:left="9513" w:hanging="360"/>
      </w:pPr>
      <w:rPr>
        <w:rFonts w:ascii="Courier New" w:hAnsi="Courier New" w:cs="Courier New" w:hint="default"/>
      </w:rPr>
    </w:lvl>
    <w:lvl w:ilvl="8" w:tplc="040C0005" w:tentative="1">
      <w:start w:val="1"/>
      <w:numFmt w:val="bullet"/>
      <w:lvlText w:val=""/>
      <w:lvlJc w:val="left"/>
      <w:pPr>
        <w:ind w:left="102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77"/>
    <w:rsid w:val="00044E6E"/>
    <w:rsid w:val="000544DA"/>
    <w:rsid w:val="000723C3"/>
    <w:rsid w:val="000E7D70"/>
    <w:rsid w:val="001151F0"/>
    <w:rsid w:val="00125577"/>
    <w:rsid w:val="00174663"/>
    <w:rsid w:val="0019789A"/>
    <w:rsid w:val="001D67A3"/>
    <w:rsid w:val="001D6A96"/>
    <w:rsid w:val="00212A02"/>
    <w:rsid w:val="00274DE6"/>
    <w:rsid w:val="002F21FB"/>
    <w:rsid w:val="002F7F6D"/>
    <w:rsid w:val="00305984"/>
    <w:rsid w:val="00314FB5"/>
    <w:rsid w:val="003541BC"/>
    <w:rsid w:val="00376371"/>
    <w:rsid w:val="00392750"/>
    <w:rsid w:val="003B0F5F"/>
    <w:rsid w:val="003E3122"/>
    <w:rsid w:val="003E7813"/>
    <w:rsid w:val="003F268B"/>
    <w:rsid w:val="004A01E2"/>
    <w:rsid w:val="004A3F06"/>
    <w:rsid w:val="004C6B4F"/>
    <w:rsid w:val="00515A75"/>
    <w:rsid w:val="005406CB"/>
    <w:rsid w:val="005551E9"/>
    <w:rsid w:val="0056274F"/>
    <w:rsid w:val="005737B8"/>
    <w:rsid w:val="005B0F36"/>
    <w:rsid w:val="006019C9"/>
    <w:rsid w:val="00643BEE"/>
    <w:rsid w:val="00653ADE"/>
    <w:rsid w:val="00681ABC"/>
    <w:rsid w:val="006971BF"/>
    <w:rsid w:val="00714757"/>
    <w:rsid w:val="00745436"/>
    <w:rsid w:val="007606AE"/>
    <w:rsid w:val="007A04E3"/>
    <w:rsid w:val="007B496E"/>
    <w:rsid w:val="007C50C0"/>
    <w:rsid w:val="007D35E4"/>
    <w:rsid w:val="00833B62"/>
    <w:rsid w:val="0083484D"/>
    <w:rsid w:val="00845818"/>
    <w:rsid w:val="00880D8C"/>
    <w:rsid w:val="008865F2"/>
    <w:rsid w:val="008A1789"/>
    <w:rsid w:val="008C5B29"/>
    <w:rsid w:val="008E74B3"/>
    <w:rsid w:val="00963266"/>
    <w:rsid w:val="00984133"/>
    <w:rsid w:val="009B43A7"/>
    <w:rsid w:val="009F5102"/>
    <w:rsid w:val="009F5F18"/>
    <w:rsid w:val="00A03855"/>
    <w:rsid w:val="00A31F0C"/>
    <w:rsid w:val="00A6533D"/>
    <w:rsid w:val="00BD5FD3"/>
    <w:rsid w:val="00BE3A00"/>
    <w:rsid w:val="00BE6FC3"/>
    <w:rsid w:val="00C35B81"/>
    <w:rsid w:val="00C651DD"/>
    <w:rsid w:val="00CE62B6"/>
    <w:rsid w:val="00D026C6"/>
    <w:rsid w:val="00D02B45"/>
    <w:rsid w:val="00D06070"/>
    <w:rsid w:val="00D26BDA"/>
    <w:rsid w:val="00D72E0A"/>
    <w:rsid w:val="00D82F16"/>
    <w:rsid w:val="00D96ACE"/>
    <w:rsid w:val="00E1636A"/>
    <w:rsid w:val="00E4497E"/>
    <w:rsid w:val="00F05CE0"/>
    <w:rsid w:val="00F77339"/>
    <w:rsid w:val="00FD1177"/>
    <w:rsid w:val="00FE7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11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177"/>
    <w:rPr>
      <w:rFonts w:ascii="Tahoma" w:hAnsi="Tahoma" w:cs="Tahoma"/>
      <w:sz w:val="16"/>
      <w:szCs w:val="16"/>
    </w:rPr>
  </w:style>
  <w:style w:type="character" w:styleId="Lienhypertexte">
    <w:name w:val="Hyperlink"/>
    <w:basedOn w:val="Policepardfaut"/>
    <w:uiPriority w:val="99"/>
    <w:unhideWhenUsed/>
    <w:rsid w:val="005B0F36"/>
    <w:rPr>
      <w:color w:val="0000FF" w:themeColor="hyperlink"/>
      <w:u w:val="single"/>
    </w:rPr>
  </w:style>
  <w:style w:type="paragraph" w:styleId="Notedefin">
    <w:name w:val="endnote text"/>
    <w:basedOn w:val="Normal"/>
    <w:link w:val="NotedefinCar"/>
    <w:uiPriority w:val="99"/>
    <w:semiHidden/>
    <w:unhideWhenUsed/>
    <w:rsid w:val="006971BF"/>
    <w:pPr>
      <w:spacing w:after="0" w:line="240" w:lineRule="auto"/>
    </w:pPr>
    <w:rPr>
      <w:sz w:val="20"/>
      <w:szCs w:val="20"/>
    </w:rPr>
  </w:style>
  <w:style w:type="character" w:customStyle="1" w:styleId="NotedefinCar">
    <w:name w:val="Note de fin Car"/>
    <w:basedOn w:val="Policepardfaut"/>
    <w:link w:val="Notedefin"/>
    <w:uiPriority w:val="99"/>
    <w:semiHidden/>
    <w:rsid w:val="006971BF"/>
    <w:rPr>
      <w:sz w:val="20"/>
      <w:szCs w:val="20"/>
    </w:rPr>
  </w:style>
  <w:style w:type="character" w:styleId="Appeldenotedefin">
    <w:name w:val="endnote reference"/>
    <w:basedOn w:val="Policepardfaut"/>
    <w:uiPriority w:val="99"/>
    <w:semiHidden/>
    <w:unhideWhenUsed/>
    <w:rsid w:val="006971BF"/>
    <w:rPr>
      <w:vertAlign w:val="superscript"/>
    </w:rPr>
  </w:style>
  <w:style w:type="paragraph" w:styleId="En-tte">
    <w:name w:val="header"/>
    <w:basedOn w:val="Normal"/>
    <w:link w:val="En-tteCar"/>
    <w:uiPriority w:val="99"/>
    <w:unhideWhenUsed/>
    <w:rsid w:val="00BE3A00"/>
    <w:pPr>
      <w:tabs>
        <w:tab w:val="center" w:pos="4536"/>
        <w:tab w:val="right" w:pos="9072"/>
      </w:tabs>
      <w:spacing w:after="0" w:line="240" w:lineRule="auto"/>
    </w:pPr>
  </w:style>
  <w:style w:type="character" w:customStyle="1" w:styleId="En-tteCar">
    <w:name w:val="En-tête Car"/>
    <w:basedOn w:val="Policepardfaut"/>
    <w:link w:val="En-tte"/>
    <w:uiPriority w:val="99"/>
    <w:rsid w:val="00BE3A00"/>
  </w:style>
  <w:style w:type="paragraph" w:styleId="Pieddepage">
    <w:name w:val="footer"/>
    <w:basedOn w:val="Normal"/>
    <w:link w:val="PieddepageCar"/>
    <w:uiPriority w:val="99"/>
    <w:unhideWhenUsed/>
    <w:rsid w:val="00BE3A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3A00"/>
  </w:style>
  <w:style w:type="paragraph" w:styleId="Paragraphedeliste">
    <w:name w:val="List Paragraph"/>
    <w:basedOn w:val="Normal"/>
    <w:uiPriority w:val="34"/>
    <w:qFormat/>
    <w:rsid w:val="00305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11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177"/>
    <w:rPr>
      <w:rFonts w:ascii="Tahoma" w:hAnsi="Tahoma" w:cs="Tahoma"/>
      <w:sz w:val="16"/>
      <w:szCs w:val="16"/>
    </w:rPr>
  </w:style>
  <w:style w:type="character" w:styleId="Lienhypertexte">
    <w:name w:val="Hyperlink"/>
    <w:basedOn w:val="Policepardfaut"/>
    <w:uiPriority w:val="99"/>
    <w:unhideWhenUsed/>
    <w:rsid w:val="005B0F36"/>
    <w:rPr>
      <w:color w:val="0000FF" w:themeColor="hyperlink"/>
      <w:u w:val="single"/>
    </w:rPr>
  </w:style>
  <w:style w:type="paragraph" w:styleId="Notedefin">
    <w:name w:val="endnote text"/>
    <w:basedOn w:val="Normal"/>
    <w:link w:val="NotedefinCar"/>
    <w:uiPriority w:val="99"/>
    <w:semiHidden/>
    <w:unhideWhenUsed/>
    <w:rsid w:val="006971BF"/>
    <w:pPr>
      <w:spacing w:after="0" w:line="240" w:lineRule="auto"/>
    </w:pPr>
    <w:rPr>
      <w:sz w:val="20"/>
      <w:szCs w:val="20"/>
    </w:rPr>
  </w:style>
  <w:style w:type="character" w:customStyle="1" w:styleId="NotedefinCar">
    <w:name w:val="Note de fin Car"/>
    <w:basedOn w:val="Policepardfaut"/>
    <w:link w:val="Notedefin"/>
    <w:uiPriority w:val="99"/>
    <w:semiHidden/>
    <w:rsid w:val="006971BF"/>
    <w:rPr>
      <w:sz w:val="20"/>
      <w:szCs w:val="20"/>
    </w:rPr>
  </w:style>
  <w:style w:type="character" w:styleId="Appeldenotedefin">
    <w:name w:val="endnote reference"/>
    <w:basedOn w:val="Policepardfaut"/>
    <w:uiPriority w:val="99"/>
    <w:semiHidden/>
    <w:unhideWhenUsed/>
    <w:rsid w:val="006971BF"/>
    <w:rPr>
      <w:vertAlign w:val="superscript"/>
    </w:rPr>
  </w:style>
  <w:style w:type="paragraph" w:styleId="En-tte">
    <w:name w:val="header"/>
    <w:basedOn w:val="Normal"/>
    <w:link w:val="En-tteCar"/>
    <w:uiPriority w:val="99"/>
    <w:unhideWhenUsed/>
    <w:rsid w:val="00BE3A00"/>
    <w:pPr>
      <w:tabs>
        <w:tab w:val="center" w:pos="4536"/>
        <w:tab w:val="right" w:pos="9072"/>
      </w:tabs>
      <w:spacing w:after="0" w:line="240" w:lineRule="auto"/>
    </w:pPr>
  </w:style>
  <w:style w:type="character" w:customStyle="1" w:styleId="En-tteCar">
    <w:name w:val="En-tête Car"/>
    <w:basedOn w:val="Policepardfaut"/>
    <w:link w:val="En-tte"/>
    <w:uiPriority w:val="99"/>
    <w:rsid w:val="00BE3A00"/>
  </w:style>
  <w:style w:type="paragraph" w:styleId="Pieddepage">
    <w:name w:val="footer"/>
    <w:basedOn w:val="Normal"/>
    <w:link w:val="PieddepageCar"/>
    <w:uiPriority w:val="99"/>
    <w:unhideWhenUsed/>
    <w:rsid w:val="00BE3A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3A00"/>
  </w:style>
  <w:style w:type="paragraph" w:styleId="Paragraphedeliste">
    <w:name w:val="List Paragraph"/>
    <w:basedOn w:val="Normal"/>
    <w:uiPriority w:val="34"/>
    <w:qFormat/>
    <w:rsid w:val="0030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xpertmarineconsult@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DED0-AB0A-4B42-AC58-1779729B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965</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 fournis</dc:creator>
  <cp:lastModifiedBy>USER</cp:lastModifiedBy>
  <cp:revision>34</cp:revision>
  <cp:lastPrinted>2017-07-25T14:08:00Z</cp:lastPrinted>
  <dcterms:created xsi:type="dcterms:W3CDTF">2016-12-19T17:16:00Z</dcterms:created>
  <dcterms:modified xsi:type="dcterms:W3CDTF">2017-09-06T09:54:00Z</dcterms:modified>
</cp:coreProperties>
</file>