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BF" w:rsidRDefault="006971BF" w:rsidP="00274DE6">
      <w:pPr>
        <w:rPr>
          <w:rFonts w:ascii="Bradley Hand ITC" w:hAnsi="Bradley Hand ITC"/>
          <w:b/>
        </w:rPr>
      </w:pPr>
    </w:p>
    <w:p w:rsidR="00274DE6" w:rsidRDefault="00274DE6" w:rsidP="00681AB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Éric FOURNIS</w:t>
      </w:r>
    </w:p>
    <w:p w:rsidR="00274DE6" w:rsidRPr="00F77339" w:rsidRDefault="00274DE6" w:rsidP="00681ABC">
      <w:pPr>
        <w:spacing w:line="240" w:lineRule="auto"/>
        <w:ind w:left="993" w:hanging="993"/>
        <w:rPr>
          <w:rFonts w:ascii="Arial" w:hAnsi="Arial" w:cs="Arial"/>
          <w:b/>
        </w:rPr>
      </w:pPr>
      <w:r w:rsidRPr="00F77339">
        <w:rPr>
          <w:rFonts w:ascii="Arial" w:hAnsi="Arial" w:cs="Arial"/>
        </w:rPr>
        <w:t>Expert maritime</w:t>
      </w:r>
      <w:r w:rsidR="006971BF" w:rsidRPr="00F77339">
        <w:rPr>
          <w:rFonts w:ascii="Arial" w:hAnsi="Arial" w:cs="Arial"/>
        </w:rPr>
        <w:t xml:space="preserve">                                              </w:t>
      </w:r>
    </w:p>
    <w:p w:rsidR="00274DE6" w:rsidRPr="00F77339" w:rsidRDefault="00274DE6" w:rsidP="00681ABC">
      <w:pPr>
        <w:spacing w:line="240" w:lineRule="auto"/>
        <w:ind w:left="993" w:hanging="993"/>
        <w:rPr>
          <w:rFonts w:ascii="Arial" w:hAnsi="Arial" w:cs="Arial"/>
        </w:rPr>
      </w:pPr>
      <w:r w:rsidRPr="00F77339">
        <w:rPr>
          <w:rFonts w:ascii="Arial" w:hAnsi="Arial" w:cs="Arial"/>
        </w:rPr>
        <w:t xml:space="preserve">11 </w:t>
      </w:r>
      <w:proofErr w:type="gramStart"/>
      <w:r w:rsidRPr="00F77339">
        <w:rPr>
          <w:rFonts w:ascii="Arial" w:hAnsi="Arial" w:cs="Arial"/>
        </w:rPr>
        <w:t>rue</w:t>
      </w:r>
      <w:proofErr w:type="gramEnd"/>
      <w:r w:rsidRPr="00F77339">
        <w:rPr>
          <w:rFonts w:ascii="Arial" w:hAnsi="Arial" w:cs="Arial"/>
        </w:rPr>
        <w:t xml:space="preserve"> de la chapelle</w:t>
      </w:r>
      <w:r w:rsidR="006971BF" w:rsidRPr="00F77339">
        <w:rPr>
          <w:rFonts w:ascii="Arial" w:hAnsi="Arial" w:cs="Arial"/>
        </w:rPr>
        <w:t xml:space="preserve">                                       </w:t>
      </w:r>
      <w:r w:rsidR="00681ABC" w:rsidRPr="00F77339">
        <w:rPr>
          <w:rFonts w:ascii="Arial" w:hAnsi="Arial" w:cs="Arial"/>
        </w:rPr>
        <w:t xml:space="preserve">     </w:t>
      </w:r>
      <w:r w:rsidR="006971BF" w:rsidRPr="00F77339">
        <w:rPr>
          <w:rFonts w:ascii="Arial" w:hAnsi="Arial" w:cs="Arial"/>
        </w:rPr>
        <w:t xml:space="preserve"> </w:t>
      </w:r>
    </w:p>
    <w:p w:rsidR="00FD1177" w:rsidRDefault="005B0F36" w:rsidP="00681ABC">
      <w:pPr>
        <w:spacing w:line="240" w:lineRule="auto"/>
        <w:rPr>
          <w:rFonts w:ascii="Arial" w:hAnsi="Arial" w:cs="Arial"/>
          <w:b/>
        </w:rPr>
      </w:pPr>
      <w:r w:rsidRPr="00F77339">
        <w:rPr>
          <w:rFonts w:ascii="Arial" w:hAnsi="Arial" w:cs="Arial"/>
          <w:b/>
        </w:rPr>
        <w:t>22700 PERROS-GUIREC</w:t>
      </w:r>
    </w:p>
    <w:p w:rsidR="00BC74FB" w:rsidRPr="00F77339" w:rsidRDefault="00BC74FB" w:rsidP="00681AB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N° SIRET : 34869541200026</w:t>
      </w:r>
    </w:p>
    <w:p w:rsidR="005B0F36" w:rsidRPr="00F77339" w:rsidRDefault="005B0F36" w:rsidP="00681ABC">
      <w:pPr>
        <w:spacing w:line="240" w:lineRule="auto"/>
        <w:ind w:left="993" w:hanging="993"/>
        <w:rPr>
          <w:rFonts w:ascii="Arial" w:hAnsi="Arial" w:cs="Arial"/>
        </w:rPr>
      </w:pPr>
      <w:r w:rsidRPr="00F77339">
        <w:rPr>
          <w:rFonts w:ascii="Arial" w:hAnsi="Arial" w:cs="Arial"/>
        </w:rPr>
        <w:sym w:font="Wingdings" w:char="F028"/>
      </w:r>
      <w:r w:rsidRPr="00F77339">
        <w:rPr>
          <w:rFonts w:ascii="Arial" w:hAnsi="Arial" w:cs="Arial"/>
        </w:rPr>
        <w:t> : 06 82 93 95 06</w:t>
      </w:r>
    </w:p>
    <w:p w:rsidR="005B0F36" w:rsidRPr="00F77339" w:rsidRDefault="005B0F36" w:rsidP="00681ABC">
      <w:pPr>
        <w:spacing w:line="240" w:lineRule="auto"/>
        <w:ind w:left="993" w:hanging="993"/>
        <w:rPr>
          <w:rFonts w:ascii="Arial" w:hAnsi="Arial" w:cs="Arial"/>
        </w:rPr>
      </w:pPr>
      <w:r w:rsidRPr="00F77339">
        <w:rPr>
          <w:rFonts w:ascii="Arial" w:hAnsi="Arial" w:cs="Arial"/>
        </w:rPr>
        <w:t xml:space="preserve">E-mail : </w:t>
      </w:r>
      <w:hyperlink r:id="rId9" w:history="1">
        <w:r w:rsidRPr="00F77339">
          <w:rPr>
            <w:rStyle w:val="Lienhypertexte"/>
            <w:rFonts w:ascii="Arial" w:hAnsi="Arial" w:cs="Arial"/>
          </w:rPr>
          <w:t>expertmarineconsult@gmail.com</w:t>
        </w:r>
      </w:hyperlink>
    </w:p>
    <w:p w:rsidR="005B0F36" w:rsidRDefault="005B0F36" w:rsidP="005B0F36">
      <w:pPr>
        <w:ind w:left="993"/>
        <w:rPr>
          <w:rFonts w:ascii="Arial" w:hAnsi="Arial" w:cs="Arial"/>
          <w:sz w:val="24"/>
          <w:szCs w:val="24"/>
        </w:rPr>
      </w:pPr>
    </w:p>
    <w:p w:rsidR="005B0F36" w:rsidRDefault="00B65780" w:rsidP="00B65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pct5" w:color="D9D9D9" w:themeColor="background1" w:themeShade="D9" w:fill="auto"/>
        <w:ind w:left="993" w:right="4937"/>
        <w:rPr>
          <w:rFonts w:ascii="Arial" w:hAnsi="Arial" w:cs="Arial"/>
          <w:sz w:val="24"/>
          <w:szCs w:val="24"/>
        </w:rPr>
      </w:pPr>
      <w:r w:rsidRPr="00BC74FB">
        <w:rPr>
          <w:rFonts w:ascii="Arial" w:hAnsi="Arial" w:cs="Arial"/>
          <w:b/>
          <w:sz w:val="24"/>
          <w:szCs w:val="24"/>
        </w:rPr>
        <w:t>Date :</w:t>
      </w:r>
      <w:r w:rsidR="00BC74FB">
        <w:rPr>
          <w:rFonts w:ascii="Arial" w:hAnsi="Arial" w:cs="Arial"/>
          <w:sz w:val="24"/>
          <w:szCs w:val="24"/>
        </w:rPr>
        <w:t xml:space="preserve"> </w:t>
      </w:r>
      <w:r w:rsidR="00BC74FB" w:rsidRPr="00BC74FB">
        <w:rPr>
          <w:rFonts w:ascii="Arial" w:hAnsi="Arial" w:cs="Arial"/>
          <w:b/>
          <w:sz w:val="24"/>
          <w:szCs w:val="24"/>
        </w:rPr>
        <w:t>Le 3 avril 2017</w:t>
      </w:r>
    </w:p>
    <w:p w:rsidR="00B65780" w:rsidRPr="00BC74FB" w:rsidRDefault="00B65780" w:rsidP="00B65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pct5" w:color="D9D9D9" w:themeColor="background1" w:themeShade="D9" w:fill="auto"/>
        <w:ind w:left="993" w:right="4937"/>
        <w:rPr>
          <w:rFonts w:ascii="Arial" w:hAnsi="Arial" w:cs="Arial"/>
          <w:b/>
          <w:sz w:val="24"/>
          <w:szCs w:val="24"/>
        </w:rPr>
      </w:pPr>
      <w:proofErr w:type="spellStart"/>
      <w:r w:rsidRPr="00BC74FB">
        <w:rPr>
          <w:rFonts w:ascii="Arial" w:hAnsi="Arial" w:cs="Arial"/>
          <w:b/>
          <w:sz w:val="24"/>
          <w:szCs w:val="24"/>
        </w:rPr>
        <w:t>Nréf</w:t>
      </w:r>
      <w:proofErr w:type="spellEnd"/>
      <w:r w:rsidRPr="00BC74FB">
        <w:rPr>
          <w:rFonts w:ascii="Arial" w:hAnsi="Arial" w:cs="Arial"/>
          <w:b/>
          <w:sz w:val="24"/>
          <w:szCs w:val="24"/>
        </w:rPr>
        <w:t xml:space="preserve"> : </w:t>
      </w:r>
      <w:r w:rsidR="006F7590">
        <w:rPr>
          <w:rFonts w:ascii="Arial" w:hAnsi="Arial" w:cs="Arial"/>
          <w:b/>
          <w:sz w:val="24"/>
          <w:szCs w:val="24"/>
        </w:rPr>
        <w:t xml:space="preserve">PLSN. 1703011 </w:t>
      </w:r>
    </w:p>
    <w:p w:rsidR="00B65780" w:rsidRPr="00BC74FB" w:rsidRDefault="00B65780" w:rsidP="00B65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pct5" w:color="D9D9D9" w:themeColor="background1" w:themeShade="D9" w:fill="auto"/>
        <w:ind w:left="993" w:right="4937"/>
        <w:rPr>
          <w:rFonts w:ascii="Arial" w:hAnsi="Arial" w:cs="Arial"/>
          <w:b/>
          <w:sz w:val="24"/>
          <w:szCs w:val="24"/>
        </w:rPr>
      </w:pPr>
      <w:proofErr w:type="spellStart"/>
      <w:r w:rsidRPr="00BC74FB">
        <w:rPr>
          <w:rFonts w:ascii="Arial" w:hAnsi="Arial" w:cs="Arial"/>
          <w:b/>
          <w:sz w:val="24"/>
          <w:szCs w:val="24"/>
        </w:rPr>
        <w:t>Vréf</w:t>
      </w:r>
      <w:proofErr w:type="spellEnd"/>
      <w:r w:rsidRPr="00BC74FB">
        <w:rPr>
          <w:rFonts w:ascii="Arial" w:hAnsi="Arial" w:cs="Arial"/>
          <w:b/>
          <w:sz w:val="24"/>
          <w:szCs w:val="24"/>
        </w:rPr>
        <w:t> :</w:t>
      </w:r>
      <w:r w:rsidR="00BC74FB">
        <w:rPr>
          <w:rFonts w:ascii="Arial" w:hAnsi="Arial" w:cs="Arial"/>
          <w:b/>
          <w:sz w:val="24"/>
          <w:szCs w:val="24"/>
        </w:rPr>
        <w:t xml:space="preserve"> N° contrat : A12232 101400628</w:t>
      </w:r>
    </w:p>
    <w:p w:rsidR="00B65780" w:rsidRPr="00BC74FB" w:rsidRDefault="00B65780" w:rsidP="00B65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pct5" w:color="D9D9D9" w:themeColor="background1" w:themeShade="D9" w:fill="auto"/>
        <w:ind w:left="993" w:right="4937"/>
        <w:rPr>
          <w:rFonts w:ascii="Arial" w:hAnsi="Arial" w:cs="Arial"/>
          <w:b/>
          <w:sz w:val="24"/>
          <w:szCs w:val="24"/>
        </w:rPr>
      </w:pPr>
      <w:r w:rsidRPr="00BC74FB">
        <w:rPr>
          <w:rFonts w:ascii="Arial" w:hAnsi="Arial" w:cs="Arial"/>
          <w:b/>
          <w:sz w:val="24"/>
          <w:szCs w:val="24"/>
        </w:rPr>
        <w:t>Assuré :</w:t>
      </w:r>
      <w:r w:rsidR="006F7590">
        <w:rPr>
          <w:rFonts w:ascii="Arial" w:hAnsi="Arial" w:cs="Arial"/>
          <w:b/>
          <w:sz w:val="24"/>
          <w:szCs w:val="24"/>
        </w:rPr>
        <w:t xml:space="preserve"> Mr X</w:t>
      </w:r>
    </w:p>
    <w:p w:rsidR="00B65780" w:rsidRPr="00BC74FB" w:rsidRDefault="00B65780" w:rsidP="00B65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pct5" w:color="D9D9D9" w:themeColor="background1" w:themeShade="D9" w:fill="auto"/>
        <w:ind w:left="993" w:right="4937"/>
        <w:rPr>
          <w:rFonts w:ascii="Arial" w:hAnsi="Arial" w:cs="Arial"/>
          <w:b/>
          <w:sz w:val="24"/>
          <w:szCs w:val="24"/>
        </w:rPr>
      </w:pPr>
      <w:r w:rsidRPr="00BC74FB">
        <w:rPr>
          <w:rFonts w:ascii="Arial" w:hAnsi="Arial" w:cs="Arial"/>
          <w:b/>
          <w:sz w:val="24"/>
          <w:szCs w:val="24"/>
        </w:rPr>
        <w:t>Tiers :</w:t>
      </w:r>
      <w:r w:rsidR="00BC74FB">
        <w:rPr>
          <w:rFonts w:ascii="Arial" w:hAnsi="Arial" w:cs="Arial"/>
          <w:b/>
          <w:sz w:val="24"/>
          <w:szCs w:val="24"/>
        </w:rPr>
        <w:t xml:space="preserve"> NA</w:t>
      </w:r>
    </w:p>
    <w:p w:rsidR="009F5102" w:rsidRDefault="009F5102" w:rsidP="005B0F36">
      <w:pPr>
        <w:ind w:left="993"/>
        <w:rPr>
          <w:rFonts w:ascii="Arial" w:hAnsi="Arial" w:cs="Arial"/>
          <w:sz w:val="24"/>
          <w:szCs w:val="24"/>
        </w:rPr>
      </w:pPr>
    </w:p>
    <w:p w:rsidR="00F61564" w:rsidRDefault="00F61564" w:rsidP="007B79F9">
      <w:pPr>
        <w:ind w:left="993"/>
        <w:jc w:val="center"/>
        <w:rPr>
          <w:rFonts w:ascii="Arial" w:hAnsi="Arial" w:cs="Arial"/>
          <w:b/>
          <w:color w:val="002060"/>
          <w:sz w:val="48"/>
          <w:szCs w:val="48"/>
          <w:bdr w:val="single" w:sz="18" w:space="0" w:color="548DD4" w:themeColor="text2" w:themeTint="99" w:shadow="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9F5102" w:rsidRPr="008F338E" w:rsidRDefault="009F5102" w:rsidP="007B79F9">
      <w:pPr>
        <w:ind w:left="993"/>
        <w:jc w:val="center"/>
        <w:rPr>
          <w:rFonts w:ascii="Arial" w:hAnsi="Arial" w:cs="Arial"/>
          <w:b/>
          <w:color w:val="002060"/>
          <w:sz w:val="48"/>
          <w:szCs w:val="48"/>
          <w:bdr w:val="single" w:sz="18" w:space="0" w:color="548DD4" w:themeColor="text2" w:themeTint="99" w:shadow="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8F338E">
        <w:rPr>
          <w:rFonts w:ascii="Arial" w:hAnsi="Arial" w:cs="Arial"/>
          <w:b/>
          <w:color w:val="002060"/>
          <w:sz w:val="48"/>
          <w:szCs w:val="48"/>
          <w:bdr w:val="single" w:sz="18" w:space="0" w:color="548DD4" w:themeColor="text2" w:themeTint="99" w:shadow="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RAPPORT D</w:t>
      </w:r>
      <w:r w:rsidR="001A1C77" w:rsidRPr="008F338E">
        <w:rPr>
          <w:rFonts w:ascii="Arial" w:hAnsi="Arial" w:cs="Arial"/>
          <w:b/>
          <w:color w:val="002060"/>
          <w:sz w:val="48"/>
          <w:szCs w:val="48"/>
          <w:bdr w:val="single" w:sz="18" w:space="0" w:color="548DD4" w:themeColor="text2" w:themeTint="99" w:shadow="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’EXPERTISE</w:t>
      </w:r>
      <w:r w:rsidR="00BC74FB">
        <w:rPr>
          <w:rFonts w:ascii="Arial" w:hAnsi="Arial" w:cs="Arial"/>
          <w:b/>
          <w:color w:val="002060"/>
          <w:sz w:val="48"/>
          <w:szCs w:val="48"/>
          <w:bdr w:val="single" w:sz="18" w:space="0" w:color="548DD4" w:themeColor="text2" w:themeTint="99" w:shadow="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SINISTRE</w:t>
      </w:r>
    </w:p>
    <w:p w:rsidR="005B0F36" w:rsidRPr="009F5102" w:rsidRDefault="005B0F36" w:rsidP="009F5102">
      <w:pPr>
        <w:ind w:left="993"/>
        <w:jc w:val="center"/>
        <w:rPr>
          <w:rFonts w:ascii="Arial" w:hAnsi="Arial" w:cs="Arial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5B0F36" w:rsidRPr="009F5102" w:rsidRDefault="009F5102" w:rsidP="00681ABC">
      <w:pPr>
        <w:spacing w:line="36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7606AE"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Je soussigné </w:t>
      </w:r>
      <w:r w:rsidR="007606AE">
        <w:rPr>
          <w:rFonts w:ascii="Arial" w:hAnsi="Arial" w:cs="Arial"/>
          <w:sz w:val="28"/>
          <w:szCs w:val="28"/>
        </w:rPr>
        <w:t>Éric</w:t>
      </w:r>
      <w:r>
        <w:rPr>
          <w:rFonts w:ascii="Arial" w:hAnsi="Arial" w:cs="Arial"/>
          <w:sz w:val="28"/>
          <w:szCs w:val="28"/>
        </w:rPr>
        <w:t xml:space="preserve"> Fournis expert maritime à Perros-gu</w:t>
      </w:r>
      <w:r w:rsidR="001A1C77">
        <w:rPr>
          <w:rFonts w:ascii="Arial" w:hAnsi="Arial" w:cs="Arial"/>
          <w:sz w:val="28"/>
          <w:szCs w:val="28"/>
        </w:rPr>
        <w:t>irec, agissant  à la dema</w:t>
      </w:r>
      <w:r w:rsidR="00BC74FB">
        <w:rPr>
          <w:rFonts w:ascii="Arial" w:hAnsi="Arial" w:cs="Arial"/>
          <w:sz w:val="28"/>
          <w:szCs w:val="28"/>
        </w:rPr>
        <w:t xml:space="preserve">nde du cabinet d’assurances </w:t>
      </w:r>
      <w:proofErr w:type="spellStart"/>
      <w:r w:rsidR="00BC74FB">
        <w:rPr>
          <w:rFonts w:ascii="Arial" w:hAnsi="Arial" w:cs="Arial"/>
          <w:sz w:val="28"/>
          <w:szCs w:val="28"/>
        </w:rPr>
        <w:t>Débordès</w:t>
      </w:r>
      <w:proofErr w:type="spellEnd"/>
      <w:r w:rsidR="00BC74FB">
        <w:rPr>
          <w:rFonts w:ascii="Arial" w:hAnsi="Arial" w:cs="Arial"/>
          <w:sz w:val="28"/>
          <w:szCs w:val="28"/>
        </w:rPr>
        <w:t xml:space="preserve"> &amp; Associé </w:t>
      </w:r>
      <w:r>
        <w:rPr>
          <w:rFonts w:ascii="Arial" w:hAnsi="Arial" w:cs="Arial"/>
          <w:sz w:val="28"/>
          <w:szCs w:val="28"/>
        </w:rPr>
        <w:t xml:space="preserve"> déclare m’être </w:t>
      </w:r>
      <w:r w:rsidR="001A1C77">
        <w:rPr>
          <w:rFonts w:ascii="Arial" w:hAnsi="Arial" w:cs="Arial"/>
          <w:sz w:val="28"/>
          <w:szCs w:val="28"/>
        </w:rPr>
        <w:t>rendu le</w:t>
      </w:r>
      <w:r w:rsidR="00BC74FB">
        <w:rPr>
          <w:rFonts w:ascii="Arial" w:hAnsi="Arial" w:cs="Arial"/>
          <w:sz w:val="28"/>
          <w:szCs w:val="28"/>
        </w:rPr>
        <w:t xml:space="preserve"> 29 mars 2017</w:t>
      </w:r>
      <w:r w:rsidR="001A1C77">
        <w:rPr>
          <w:rFonts w:ascii="Arial" w:hAnsi="Arial" w:cs="Arial"/>
          <w:sz w:val="28"/>
          <w:szCs w:val="28"/>
        </w:rPr>
        <w:t xml:space="preserve"> </w:t>
      </w:r>
      <w:r w:rsidR="00BC74FB">
        <w:rPr>
          <w:rFonts w:ascii="Arial" w:hAnsi="Arial" w:cs="Arial"/>
          <w:sz w:val="28"/>
          <w:szCs w:val="28"/>
        </w:rPr>
        <w:t xml:space="preserve">au chantier naval Bretagne Marine à Saint </w:t>
      </w:r>
      <w:proofErr w:type="spellStart"/>
      <w:r w:rsidR="00BC74FB">
        <w:rPr>
          <w:rFonts w:ascii="Arial" w:hAnsi="Arial" w:cs="Arial"/>
          <w:sz w:val="28"/>
          <w:szCs w:val="28"/>
        </w:rPr>
        <w:t>Quay</w:t>
      </w:r>
      <w:proofErr w:type="spellEnd"/>
      <w:r w:rsidR="00AC2528">
        <w:rPr>
          <w:rFonts w:ascii="Arial" w:hAnsi="Arial" w:cs="Arial"/>
          <w:sz w:val="28"/>
          <w:szCs w:val="28"/>
        </w:rPr>
        <w:t>-</w:t>
      </w:r>
      <w:r w:rsidR="00BC74F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C74FB">
        <w:rPr>
          <w:rFonts w:ascii="Arial" w:hAnsi="Arial" w:cs="Arial"/>
          <w:sz w:val="28"/>
          <w:szCs w:val="28"/>
        </w:rPr>
        <w:t>Perros</w:t>
      </w:r>
      <w:proofErr w:type="spellEnd"/>
      <w:r w:rsidR="00BC74FB">
        <w:rPr>
          <w:rFonts w:ascii="Arial" w:hAnsi="Arial" w:cs="Arial"/>
          <w:sz w:val="28"/>
          <w:szCs w:val="28"/>
        </w:rPr>
        <w:t xml:space="preserve"> </w:t>
      </w:r>
      <w:r w:rsidR="001A1C77">
        <w:rPr>
          <w:rFonts w:ascii="Arial" w:hAnsi="Arial" w:cs="Arial"/>
          <w:sz w:val="28"/>
          <w:szCs w:val="28"/>
        </w:rPr>
        <w:t xml:space="preserve"> pour y examiner les do</w:t>
      </w:r>
      <w:r w:rsidR="00BC74FB">
        <w:rPr>
          <w:rFonts w:ascii="Arial" w:hAnsi="Arial" w:cs="Arial"/>
          <w:sz w:val="28"/>
          <w:szCs w:val="28"/>
        </w:rPr>
        <w:t xml:space="preserve">mmages subis par le navire </w:t>
      </w:r>
      <w:r w:rsidR="003E6F03">
        <w:rPr>
          <w:rFonts w:ascii="Arial" w:hAnsi="Arial" w:cs="Arial"/>
          <w:sz w:val="28"/>
          <w:szCs w:val="28"/>
        </w:rPr>
        <w:t>« P’TIT-JOB 3 »</w:t>
      </w:r>
      <w:r w:rsidR="001A1C77">
        <w:rPr>
          <w:rFonts w:ascii="Arial" w:hAnsi="Arial" w:cs="Arial"/>
          <w:sz w:val="28"/>
          <w:szCs w:val="28"/>
        </w:rPr>
        <w:t xml:space="preserve"> App</w:t>
      </w:r>
      <w:r w:rsidR="007B79F9">
        <w:rPr>
          <w:rFonts w:ascii="Arial" w:hAnsi="Arial" w:cs="Arial"/>
          <w:sz w:val="28"/>
          <w:szCs w:val="28"/>
        </w:rPr>
        <w:t>a</w:t>
      </w:r>
      <w:r w:rsidR="003E6F03">
        <w:rPr>
          <w:rFonts w:ascii="Arial" w:hAnsi="Arial" w:cs="Arial"/>
          <w:sz w:val="28"/>
          <w:szCs w:val="28"/>
        </w:rPr>
        <w:t>rten</w:t>
      </w:r>
      <w:r w:rsidR="006F7590">
        <w:rPr>
          <w:rFonts w:ascii="Arial" w:hAnsi="Arial" w:cs="Arial"/>
          <w:sz w:val="28"/>
          <w:szCs w:val="28"/>
        </w:rPr>
        <w:t>ant à Mr et Mme X</w:t>
      </w:r>
    </w:p>
    <w:p w:rsidR="005B0F36" w:rsidRPr="005B0F36" w:rsidRDefault="005B0F36" w:rsidP="005B0F36">
      <w:pPr>
        <w:ind w:left="993"/>
        <w:rPr>
          <w:rFonts w:ascii="Arial" w:hAnsi="Arial" w:cs="Arial"/>
          <w:b/>
          <w:sz w:val="28"/>
          <w:szCs w:val="28"/>
        </w:rPr>
      </w:pPr>
    </w:p>
    <w:p w:rsidR="005B0F36" w:rsidRPr="005B0F36" w:rsidRDefault="005B0F36" w:rsidP="00274DE6">
      <w:pPr>
        <w:rPr>
          <w:b/>
        </w:rPr>
      </w:pPr>
    </w:p>
    <w:p w:rsidR="00FD1177" w:rsidRDefault="00FD1177"/>
    <w:p w:rsidR="001A1C77" w:rsidRDefault="003E6F03" w:rsidP="003E6F03">
      <w:pPr>
        <w:ind w:firstLine="4820"/>
      </w:pPr>
      <w:r>
        <w:lastRenderedPageBreak/>
        <w:t xml:space="preserve">                      </w:t>
      </w:r>
    </w:p>
    <w:p w:rsidR="0056417D" w:rsidRDefault="001A1C77" w:rsidP="00696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tabs>
          <w:tab w:val="left" w:pos="1701"/>
        </w:tabs>
        <w:ind w:left="1701" w:right="4370"/>
        <w:rPr>
          <w:b/>
          <w:sz w:val="32"/>
          <w:szCs w:val="32"/>
        </w:rPr>
      </w:pPr>
      <w:r w:rsidRPr="001A1C77">
        <w:rPr>
          <w:b/>
          <w:sz w:val="32"/>
          <w:szCs w:val="32"/>
        </w:rPr>
        <w:t>CARACTERISTIQUES DU NAVIRE</w:t>
      </w:r>
    </w:p>
    <w:p w:rsidR="001E00A0" w:rsidRDefault="001E00A0" w:rsidP="00694E14">
      <w:pPr>
        <w:tabs>
          <w:tab w:val="left" w:pos="9045"/>
        </w:tabs>
        <w:jc w:val="center"/>
        <w:rPr>
          <w:sz w:val="32"/>
          <w:szCs w:val="32"/>
        </w:rPr>
      </w:pPr>
    </w:p>
    <w:p w:rsidR="0056417D" w:rsidRDefault="00694E14" w:rsidP="00694E14">
      <w:pPr>
        <w:tabs>
          <w:tab w:val="left" w:pos="904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848225" cy="363640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345" cy="36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A0" w:rsidRDefault="001E00A0" w:rsidP="00694E14">
      <w:pPr>
        <w:tabs>
          <w:tab w:val="left" w:pos="9045"/>
        </w:tabs>
        <w:jc w:val="center"/>
        <w:rPr>
          <w:sz w:val="32"/>
          <w:szCs w:val="32"/>
        </w:rPr>
      </w:pPr>
    </w:p>
    <w:p w:rsidR="003E6F03" w:rsidRDefault="003E6F03" w:rsidP="003E6F03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3E6F03">
        <w:rPr>
          <w:sz w:val="28"/>
          <w:szCs w:val="28"/>
        </w:rPr>
        <w:t>Vedette cons</w:t>
      </w:r>
      <w:r w:rsidR="00B015AA">
        <w:rPr>
          <w:sz w:val="28"/>
          <w:szCs w:val="28"/>
        </w:rPr>
        <w:t>t</w:t>
      </w:r>
      <w:r w:rsidRPr="003E6F03">
        <w:rPr>
          <w:sz w:val="28"/>
          <w:szCs w:val="28"/>
        </w:rPr>
        <w:t>ruite en polyester</w:t>
      </w:r>
      <w:r>
        <w:rPr>
          <w:sz w:val="28"/>
          <w:szCs w:val="28"/>
        </w:rPr>
        <w:t xml:space="preserve"> de type : </w:t>
      </w:r>
      <w:proofErr w:type="spellStart"/>
      <w:r>
        <w:rPr>
          <w:sz w:val="28"/>
          <w:szCs w:val="28"/>
        </w:rPr>
        <w:t>Merry</w:t>
      </w:r>
      <w:proofErr w:type="spellEnd"/>
      <w:r>
        <w:rPr>
          <w:sz w:val="28"/>
          <w:szCs w:val="28"/>
        </w:rPr>
        <w:t xml:space="preserve"> Fisher 655</w:t>
      </w:r>
    </w:p>
    <w:p w:rsidR="003E6F03" w:rsidRDefault="003E6F03" w:rsidP="003E6F03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Chantier de construction : Jeanneau Les Herbiers</w:t>
      </w:r>
    </w:p>
    <w:p w:rsidR="003E6F03" w:rsidRDefault="003E6F03" w:rsidP="003E6F03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Mise en service : France 2006</w:t>
      </w:r>
    </w:p>
    <w:p w:rsidR="003E6F03" w:rsidRDefault="003E6F03" w:rsidP="003E6F03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Longueur : 6m42</w:t>
      </w:r>
    </w:p>
    <w:p w:rsidR="003E6F03" w:rsidRDefault="003E6F03" w:rsidP="003E6F03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Largeur : 2m62</w:t>
      </w:r>
    </w:p>
    <w:p w:rsidR="00812A18" w:rsidRDefault="00812A18" w:rsidP="003E6F03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Moteur : Volvo D3HS25A « in </w:t>
      </w:r>
      <w:proofErr w:type="spellStart"/>
      <w:r>
        <w:rPr>
          <w:sz w:val="28"/>
          <w:szCs w:val="28"/>
        </w:rPr>
        <w:t>board</w:t>
      </w:r>
      <w:proofErr w:type="spellEnd"/>
      <w:r>
        <w:rPr>
          <w:sz w:val="28"/>
          <w:szCs w:val="28"/>
        </w:rPr>
        <w:t> » N°</w:t>
      </w:r>
      <w:r w:rsidR="001E00A0">
        <w:rPr>
          <w:sz w:val="28"/>
          <w:szCs w:val="28"/>
        </w:rPr>
        <w:t> : 2003006311  Puissance : 110CV</w:t>
      </w:r>
    </w:p>
    <w:p w:rsidR="0069608D" w:rsidRDefault="00B015AA" w:rsidP="0069608D">
      <w:pPr>
        <w:tabs>
          <w:tab w:val="left" w:pos="1701"/>
        </w:tabs>
        <w:ind w:left="360"/>
        <w:rPr>
          <w:sz w:val="28"/>
          <w:szCs w:val="28"/>
        </w:rPr>
      </w:pPr>
      <w:r w:rsidRPr="001E00A0">
        <w:rPr>
          <w:sz w:val="28"/>
          <w:szCs w:val="28"/>
        </w:rPr>
        <w:t xml:space="preserve"> </w:t>
      </w:r>
    </w:p>
    <w:p w:rsidR="00B015AA" w:rsidRDefault="0069608D" w:rsidP="0069608D">
      <w:pPr>
        <w:tabs>
          <w:tab w:val="left" w:pos="1701"/>
        </w:tabs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 w:rsidR="00B015AA">
        <w:rPr>
          <w:sz w:val="28"/>
          <w:szCs w:val="28"/>
        </w:rPr>
        <w:t xml:space="preserve">Cette vedette présente un bon état général dans l’ensemble. Cette unité était en bon état de navigabilité avant l’avarie. Le navire est bien </w:t>
      </w:r>
      <w:r w:rsidR="00CD002C">
        <w:rPr>
          <w:sz w:val="28"/>
          <w:szCs w:val="28"/>
        </w:rPr>
        <w:t>entretenu</w:t>
      </w:r>
      <w:r w:rsidR="00B015AA">
        <w:rPr>
          <w:sz w:val="28"/>
          <w:szCs w:val="28"/>
        </w:rPr>
        <w:t xml:space="preserve"> et convenablement armé.</w:t>
      </w:r>
    </w:p>
    <w:p w:rsidR="00B015AA" w:rsidRDefault="001E00A0" w:rsidP="00CD002C">
      <w:pPr>
        <w:tabs>
          <w:tab w:val="left" w:pos="1701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B015AA">
        <w:rPr>
          <w:sz w:val="28"/>
          <w:szCs w:val="28"/>
        </w:rPr>
        <w:t xml:space="preserve">J’estime sa valeur vénale à la somme de : </w:t>
      </w:r>
      <w:r w:rsidR="00B45E56">
        <w:rPr>
          <w:b/>
          <w:sz w:val="28"/>
          <w:szCs w:val="28"/>
        </w:rPr>
        <w:t>22</w:t>
      </w:r>
      <w:r w:rsidR="00B015AA">
        <w:rPr>
          <w:b/>
          <w:sz w:val="28"/>
          <w:szCs w:val="28"/>
        </w:rPr>
        <w:t> 000 €</w:t>
      </w:r>
    </w:p>
    <w:p w:rsidR="00B015AA" w:rsidRDefault="00B015AA" w:rsidP="00B015AA">
      <w:pPr>
        <w:tabs>
          <w:tab w:val="left" w:pos="1701"/>
        </w:tabs>
        <w:rPr>
          <w:b/>
          <w:sz w:val="28"/>
          <w:szCs w:val="28"/>
        </w:rPr>
      </w:pPr>
    </w:p>
    <w:p w:rsidR="00B015AA" w:rsidRDefault="00B015AA" w:rsidP="00B015AA">
      <w:pPr>
        <w:tabs>
          <w:tab w:val="left" w:pos="1701"/>
        </w:tabs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</w:pPr>
      <w:r>
        <w:rPr>
          <w:b/>
          <w:sz w:val="28"/>
          <w:szCs w:val="28"/>
        </w:rPr>
        <w:lastRenderedPageBreak/>
        <w:tab/>
      </w:r>
      <w:r w:rsidR="008443A3" w:rsidRPr="008443A3"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  <w:t>CONDITIONS DE L’EXPERTISE</w:t>
      </w:r>
    </w:p>
    <w:p w:rsidR="008443A3" w:rsidRDefault="008443A3" w:rsidP="00B015AA">
      <w:pPr>
        <w:tabs>
          <w:tab w:val="left" w:pos="1701"/>
        </w:tabs>
        <w:rPr>
          <w:b/>
          <w:sz w:val="32"/>
          <w:szCs w:val="32"/>
          <w:shd w:val="clear" w:color="auto" w:fill="FFFFFF" w:themeFill="background1"/>
        </w:rPr>
      </w:pPr>
      <w:r>
        <w:rPr>
          <w:b/>
          <w:sz w:val="32"/>
          <w:szCs w:val="32"/>
          <w:shd w:val="clear" w:color="auto" w:fill="FFFFFF" w:themeFill="background1"/>
        </w:rPr>
        <w:tab/>
      </w:r>
    </w:p>
    <w:p w:rsidR="008443A3" w:rsidRDefault="008443A3" w:rsidP="00CD002C">
      <w:pPr>
        <w:tabs>
          <w:tab w:val="left" w:pos="1701"/>
        </w:tabs>
        <w:jc w:val="both"/>
        <w:rPr>
          <w:sz w:val="28"/>
          <w:szCs w:val="28"/>
          <w:shd w:val="clear" w:color="auto" w:fill="FFFFFF" w:themeFill="background1"/>
        </w:rPr>
      </w:pPr>
      <w:r>
        <w:rPr>
          <w:b/>
          <w:sz w:val="32"/>
          <w:szCs w:val="32"/>
          <w:shd w:val="clear" w:color="auto" w:fill="FFFFFF" w:themeFill="background1"/>
        </w:rPr>
        <w:tab/>
      </w:r>
      <w:r w:rsidR="00304D9B" w:rsidRPr="00304D9B">
        <w:rPr>
          <w:sz w:val="28"/>
          <w:szCs w:val="28"/>
          <w:shd w:val="clear" w:color="auto" w:fill="FFFFFF" w:themeFill="background1"/>
        </w:rPr>
        <w:t xml:space="preserve">Mr </w:t>
      </w:r>
      <w:r w:rsidR="006F7590">
        <w:rPr>
          <w:sz w:val="28"/>
          <w:szCs w:val="28"/>
          <w:shd w:val="clear" w:color="auto" w:fill="FFFFFF" w:themeFill="background1"/>
        </w:rPr>
        <w:t>X</w:t>
      </w:r>
      <w:r w:rsidR="00304D9B">
        <w:rPr>
          <w:sz w:val="28"/>
          <w:szCs w:val="28"/>
          <w:shd w:val="clear" w:color="auto" w:fill="FFFFFF" w:themeFill="background1"/>
        </w:rPr>
        <w:t xml:space="preserve"> n’étant pas disponible, avec son accord, l’expertise a été réalisée en présence du responsable du chanti</w:t>
      </w:r>
      <w:r w:rsidR="00AC2528">
        <w:rPr>
          <w:sz w:val="28"/>
          <w:szCs w:val="28"/>
          <w:shd w:val="clear" w:color="auto" w:fill="FFFFFF" w:themeFill="background1"/>
        </w:rPr>
        <w:t xml:space="preserve">er Bretagne Marine à Saint </w:t>
      </w:r>
      <w:proofErr w:type="spellStart"/>
      <w:r w:rsidR="00AC2528">
        <w:rPr>
          <w:sz w:val="28"/>
          <w:szCs w:val="28"/>
          <w:shd w:val="clear" w:color="auto" w:fill="FFFFFF" w:themeFill="background1"/>
        </w:rPr>
        <w:t>Quay-</w:t>
      </w:r>
      <w:r w:rsidR="00304D9B">
        <w:rPr>
          <w:sz w:val="28"/>
          <w:szCs w:val="28"/>
          <w:shd w:val="clear" w:color="auto" w:fill="FFFFFF" w:themeFill="background1"/>
        </w:rPr>
        <w:t>Perros</w:t>
      </w:r>
      <w:proofErr w:type="spellEnd"/>
      <w:r w:rsidR="00304D9B">
        <w:rPr>
          <w:sz w:val="28"/>
          <w:szCs w:val="28"/>
          <w:shd w:val="clear" w:color="auto" w:fill="FFFFFF" w:themeFill="background1"/>
        </w:rPr>
        <w:t>.</w:t>
      </w:r>
    </w:p>
    <w:p w:rsidR="00304D9B" w:rsidRDefault="00304D9B" w:rsidP="00CD002C">
      <w:pPr>
        <w:tabs>
          <w:tab w:val="left" w:pos="1701"/>
        </w:tabs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ab/>
        <w:t>La vedette était au sec sur le terre-plein du chantier calée sur ber.</w:t>
      </w:r>
    </w:p>
    <w:p w:rsidR="0069608D" w:rsidRDefault="0069608D" w:rsidP="00CD002C">
      <w:pPr>
        <w:tabs>
          <w:tab w:val="left" w:pos="1701"/>
        </w:tabs>
        <w:jc w:val="both"/>
        <w:rPr>
          <w:sz w:val="28"/>
          <w:szCs w:val="28"/>
          <w:shd w:val="clear" w:color="auto" w:fill="FFFFFF" w:themeFill="background1"/>
        </w:rPr>
      </w:pPr>
    </w:p>
    <w:p w:rsidR="00CD002C" w:rsidRDefault="00CD002C" w:rsidP="00CD002C">
      <w:pPr>
        <w:tabs>
          <w:tab w:val="left" w:pos="1701"/>
        </w:tabs>
        <w:jc w:val="both"/>
        <w:rPr>
          <w:sz w:val="28"/>
          <w:szCs w:val="28"/>
          <w:shd w:val="clear" w:color="auto" w:fill="FFFFFF" w:themeFill="background1"/>
        </w:rPr>
      </w:pPr>
    </w:p>
    <w:p w:rsidR="00304D9B" w:rsidRDefault="00694E14" w:rsidP="00B015AA">
      <w:pPr>
        <w:tabs>
          <w:tab w:val="left" w:pos="1701"/>
        </w:tabs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</w:pPr>
      <w:r>
        <w:rPr>
          <w:sz w:val="28"/>
          <w:szCs w:val="28"/>
          <w:shd w:val="clear" w:color="auto" w:fill="FFFFFF" w:themeFill="background1"/>
        </w:rPr>
        <w:tab/>
      </w:r>
      <w:r w:rsidR="00304D9B" w:rsidRPr="00304D9B"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  <w:t>CIRCONSTANCES DU SINISTRE</w:t>
      </w:r>
    </w:p>
    <w:p w:rsidR="00304D9B" w:rsidRDefault="00304D9B" w:rsidP="00B015AA">
      <w:pPr>
        <w:tabs>
          <w:tab w:val="left" w:pos="1701"/>
        </w:tabs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</w:pPr>
    </w:p>
    <w:p w:rsidR="00304D9B" w:rsidRDefault="00EC1515" w:rsidP="00CD002C">
      <w:pPr>
        <w:tabs>
          <w:tab w:val="left" w:pos="1701"/>
        </w:tabs>
        <w:rPr>
          <w:sz w:val="28"/>
          <w:szCs w:val="28"/>
          <w:shd w:val="clear" w:color="auto" w:fill="FFFFFF" w:themeFill="background1"/>
        </w:rPr>
      </w:pPr>
      <w:r>
        <w:rPr>
          <w:b/>
          <w:sz w:val="32"/>
          <w:szCs w:val="32"/>
          <w:shd w:val="clear" w:color="auto" w:fill="FFFFFF" w:themeFill="background1"/>
        </w:rPr>
        <w:tab/>
      </w:r>
      <w:r w:rsidRPr="00EC1515">
        <w:rPr>
          <w:sz w:val="28"/>
          <w:szCs w:val="28"/>
          <w:shd w:val="clear" w:color="auto" w:fill="FFFFFF" w:themeFill="background1"/>
        </w:rPr>
        <w:t xml:space="preserve">Par un rapport </w:t>
      </w:r>
      <w:r>
        <w:rPr>
          <w:sz w:val="28"/>
          <w:szCs w:val="28"/>
          <w:shd w:val="clear" w:color="auto" w:fill="FFFFFF" w:themeFill="background1"/>
        </w:rPr>
        <w:t xml:space="preserve">du 13 septembre 2016 : </w:t>
      </w:r>
      <w:r>
        <w:rPr>
          <w:b/>
          <w:sz w:val="28"/>
          <w:szCs w:val="28"/>
          <w:shd w:val="clear" w:color="auto" w:fill="FFFFFF" w:themeFill="background1"/>
        </w:rPr>
        <w:t>Annexe 1</w:t>
      </w:r>
      <w:r>
        <w:rPr>
          <w:sz w:val="28"/>
          <w:szCs w:val="28"/>
          <w:shd w:val="clear" w:color="auto" w:fill="FFFFFF" w:themeFill="background1"/>
        </w:rPr>
        <w:t>,  à l’attenti</w:t>
      </w:r>
      <w:r w:rsidR="006F7590">
        <w:rPr>
          <w:sz w:val="28"/>
          <w:szCs w:val="28"/>
          <w:shd w:val="clear" w:color="auto" w:fill="FFFFFF" w:themeFill="background1"/>
        </w:rPr>
        <w:t>on de son assurance Mr X</w:t>
      </w:r>
      <w:r>
        <w:rPr>
          <w:sz w:val="28"/>
          <w:szCs w:val="28"/>
          <w:shd w:val="clear" w:color="auto" w:fill="FFFFFF" w:themeFill="background1"/>
        </w:rPr>
        <w:t xml:space="preserve"> nous signale une dégradation, due à un phénomène électrolytique, de la sous drague et du secteur de barre suite à la rupture d’un câble de masse reliant l’anode principale à la mèche de gouvernail</w:t>
      </w:r>
      <w:r w:rsidR="00812A18">
        <w:rPr>
          <w:sz w:val="28"/>
          <w:szCs w:val="28"/>
          <w:shd w:val="clear" w:color="auto" w:fill="FFFFFF" w:themeFill="background1"/>
        </w:rPr>
        <w:t>. Sel</w:t>
      </w:r>
      <w:r w:rsidR="006F7590">
        <w:rPr>
          <w:sz w:val="28"/>
          <w:szCs w:val="28"/>
          <w:shd w:val="clear" w:color="auto" w:fill="FFFFFF" w:themeFill="background1"/>
        </w:rPr>
        <w:t>on Mr X</w:t>
      </w:r>
      <w:r w:rsidR="00812A18">
        <w:rPr>
          <w:sz w:val="28"/>
          <w:szCs w:val="28"/>
          <w:shd w:val="clear" w:color="auto" w:fill="FFFFFF" w:themeFill="background1"/>
        </w:rPr>
        <w:t xml:space="preserve"> le phénomène daterait d’une période d’environ deux ans.</w:t>
      </w:r>
    </w:p>
    <w:p w:rsidR="0069608D" w:rsidRDefault="0069608D" w:rsidP="00CD002C">
      <w:pPr>
        <w:tabs>
          <w:tab w:val="left" w:pos="1701"/>
        </w:tabs>
        <w:rPr>
          <w:sz w:val="28"/>
          <w:szCs w:val="28"/>
          <w:shd w:val="clear" w:color="auto" w:fill="FFFFFF" w:themeFill="background1"/>
        </w:rPr>
      </w:pPr>
    </w:p>
    <w:p w:rsidR="00812A18" w:rsidRDefault="00812A18" w:rsidP="00B015AA">
      <w:pPr>
        <w:tabs>
          <w:tab w:val="left" w:pos="1701"/>
        </w:tabs>
        <w:rPr>
          <w:sz w:val="28"/>
          <w:szCs w:val="28"/>
          <w:shd w:val="clear" w:color="auto" w:fill="FFFFFF" w:themeFill="background1"/>
        </w:rPr>
      </w:pPr>
    </w:p>
    <w:p w:rsidR="00812A18" w:rsidRDefault="00812A18" w:rsidP="00B015AA">
      <w:pPr>
        <w:tabs>
          <w:tab w:val="left" w:pos="1701"/>
        </w:tabs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</w:pPr>
      <w:r>
        <w:rPr>
          <w:sz w:val="28"/>
          <w:szCs w:val="28"/>
          <w:shd w:val="clear" w:color="auto" w:fill="FFFFFF" w:themeFill="background1"/>
        </w:rPr>
        <w:tab/>
      </w:r>
      <w:r w:rsidRPr="00812A18"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  <w:t>OPERATION D’EXPERTISE</w:t>
      </w:r>
    </w:p>
    <w:p w:rsidR="00304D9B" w:rsidRDefault="00304D9B" w:rsidP="00B015AA">
      <w:pPr>
        <w:tabs>
          <w:tab w:val="left" w:pos="1701"/>
        </w:tabs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</w:pPr>
    </w:p>
    <w:p w:rsidR="008443A3" w:rsidRDefault="00812A18" w:rsidP="00B015AA">
      <w:pPr>
        <w:tabs>
          <w:tab w:val="left" w:pos="1701"/>
        </w:tabs>
        <w:rPr>
          <w:sz w:val="28"/>
          <w:szCs w:val="28"/>
          <w:shd w:val="clear" w:color="auto" w:fill="FFFFFF" w:themeFill="background1"/>
        </w:rPr>
      </w:pPr>
      <w:r>
        <w:rPr>
          <w:b/>
          <w:sz w:val="32"/>
          <w:szCs w:val="32"/>
          <w:shd w:val="clear" w:color="auto" w:fill="FFFFFF" w:themeFill="background1"/>
        </w:rPr>
        <w:tab/>
      </w:r>
      <w:r w:rsidRPr="00812A18">
        <w:rPr>
          <w:sz w:val="28"/>
          <w:szCs w:val="28"/>
          <w:shd w:val="clear" w:color="auto" w:fill="FFFFFF" w:themeFill="background1"/>
        </w:rPr>
        <w:t>Les dommages conce</w:t>
      </w:r>
      <w:r>
        <w:rPr>
          <w:sz w:val="28"/>
          <w:szCs w:val="28"/>
          <w:shd w:val="clear" w:color="auto" w:fill="FFFFFF" w:themeFill="background1"/>
        </w:rPr>
        <w:t>r</w:t>
      </w:r>
      <w:r w:rsidRPr="00812A18">
        <w:rPr>
          <w:sz w:val="28"/>
          <w:szCs w:val="28"/>
          <w:shd w:val="clear" w:color="auto" w:fill="FFFFFF" w:themeFill="background1"/>
        </w:rPr>
        <w:t>nent</w:t>
      </w:r>
      <w:r w:rsidR="00CD002C">
        <w:rPr>
          <w:sz w:val="28"/>
          <w:szCs w:val="28"/>
          <w:shd w:val="clear" w:color="auto" w:fill="FFFFFF" w:themeFill="background1"/>
        </w:rPr>
        <w:t xml:space="preserve"> principalement la sous drague et</w:t>
      </w:r>
      <w:r>
        <w:rPr>
          <w:sz w:val="28"/>
          <w:szCs w:val="28"/>
          <w:shd w:val="clear" w:color="auto" w:fill="FFFFFF" w:themeFill="background1"/>
        </w:rPr>
        <w:t xml:space="preserve"> le se</w:t>
      </w:r>
      <w:r w:rsidR="0069608D">
        <w:rPr>
          <w:sz w:val="28"/>
          <w:szCs w:val="28"/>
          <w:shd w:val="clear" w:color="auto" w:fill="FFFFFF" w:themeFill="background1"/>
        </w:rPr>
        <w:t xml:space="preserve">cteur de barre qui présentent une détérioration avancée. Il est à noter que les anodes tant sur la mèche de gouvernail que sur la sous </w:t>
      </w:r>
      <w:r w:rsidR="00AC2528">
        <w:rPr>
          <w:sz w:val="28"/>
          <w:szCs w:val="28"/>
          <w:shd w:val="clear" w:color="auto" w:fill="FFFFFF" w:themeFill="background1"/>
        </w:rPr>
        <w:t>drague ne présentaient que très</w:t>
      </w:r>
      <w:r w:rsidR="0069608D">
        <w:rPr>
          <w:sz w:val="28"/>
          <w:szCs w:val="28"/>
          <w:shd w:val="clear" w:color="auto" w:fill="FFFFFF" w:themeFill="background1"/>
        </w:rPr>
        <w:t xml:space="preserve"> peu de traces de dégradation, ce qui est anormal.</w:t>
      </w:r>
    </w:p>
    <w:p w:rsidR="008D2F2E" w:rsidRDefault="00694E14" w:rsidP="00694E14">
      <w:pPr>
        <w:tabs>
          <w:tab w:val="left" w:pos="1701"/>
        </w:tabs>
        <w:jc w:val="center"/>
        <w:rPr>
          <w:sz w:val="28"/>
          <w:szCs w:val="28"/>
          <w:shd w:val="clear" w:color="auto" w:fill="FFFFFF" w:themeFill="background1"/>
        </w:rPr>
      </w:pPr>
      <w:r>
        <w:rPr>
          <w:noProof/>
          <w:sz w:val="28"/>
          <w:szCs w:val="28"/>
          <w:shd w:val="clear" w:color="auto" w:fill="FFFFFF" w:themeFill="background1"/>
          <w:lang w:eastAsia="fr-FR"/>
        </w:rPr>
        <w:lastRenderedPageBreak/>
        <w:drawing>
          <wp:inline distT="0" distB="0" distL="0" distR="0" wp14:anchorId="0CDFDAFE" wp14:editId="02E0F501">
            <wp:extent cx="4543425" cy="3407786"/>
            <wp:effectExtent l="0" t="3492" r="6032" b="6033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9043" cy="3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14" w:rsidRDefault="00694E14" w:rsidP="00694E14">
      <w:pPr>
        <w:tabs>
          <w:tab w:val="left" w:pos="1701"/>
        </w:tabs>
        <w:jc w:val="center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>Sous drague</w:t>
      </w:r>
    </w:p>
    <w:p w:rsidR="00694E14" w:rsidRDefault="00694E14" w:rsidP="00694E14">
      <w:pPr>
        <w:tabs>
          <w:tab w:val="left" w:pos="1701"/>
        </w:tabs>
        <w:jc w:val="center"/>
        <w:rPr>
          <w:sz w:val="28"/>
          <w:szCs w:val="28"/>
          <w:shd w:val="clear" w:color="auto" w:fill="FFFFFF" w:themeFill="background1"/>
        </w:rPr>
      </w:pPr>
    </w:p>
    <w:p w:rsidR="00694E14" w:rsidRDefault="00694E14" w:rsidP="00694E14">
      <w:pPr>
        <w:tabs>
          <w:tab w:val="left" w:pos="1701"/>
        </w:tabs>
        <w:jc w:val="center"/>
        <w:rPr>
          <w:sz w:val="28"/>
          <w:szCs w:val="28"/>
          <w:shd w:val="clear" w:color="auto" w:fill="FFFFFF" w:themeFill="background1"/>
        </w:rPr>
      </w:pPr>
    </w:p>
    <w:p w:rsidR="008D2F2E" w:rsidRPr="00812A18" w:rsidRDefault="008D2F2E" w:rsidP="00694E14">
      <w:pPr>
        <w:tabs>
          <w:tab w:val="left" w:pos="170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45264321" wp14:editId="67EA2C91">
            <wp:extent cx="2700000" cy="2025128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1DBC9FE1" wp14:editId="684E2F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0000" cy="2024644"/>
            <wp:effectExtent l="0" t="0" r="571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  <w:r w:rsidR="00694E14">
        <w:rPr>
          <w:sz w:val="28"/>
          <w:szCs w:val="28"/>
        </w:rPr>
        <w:t>Secteur de barre</w:t>
      </w:r>
    </w:p>
    <w:p w:rsidR="00CD002C" w:rsidRDefault="008D2F2E" w:rsidP="008D2F2E">
      <w:pPr>
        <w:tabs>
          <w:tab w:val="left" w:pos="170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D002C" w:rsidRDefault="00CD002C" w:rsidP="008D2F2E">
      <w:pPr>
        <w:tabs>
          <w:tab w:val="left" w:pos="1701"/>
        </w:tabs>
        <w:rPr>
          <w:sz w:val="28"/>
          <w:szCs w:val="28"/>
        </w:rPr>
      </w:pPr>
    </w:p>
    <w:p w:rsidR="00CD002C" w:rsidRDefault="00CD002C" w:rsidP="008D2F2E">
      <w:pPr>
        <w:tabs>
          <w:tab w:val="left" w:pos="1701"/>
        </w:tabs>
        <w:rPr>
          <w:sz w:val="28"/>
          <w:szCs w:val="28"/>
        </w:rPr>
      </w:pPr>
    </w:p>
    <w:p w:rsidR="00CD002C" w:rsidRDefault="00CD002C" w:rsidP="008D2F2E">
      <w:pPr>
        <w:tabs>
          <w:tab w:val="left" w:pos="1701"/>
        </w:tabs>
        <w:rPr>
          <w:sz w:val="28"/>
          <w:szCs w:val="28"/>
        </w:rPr>
      </w:pPr>
    </w:p>
    <w:p w:rsidR="00CD002C" w:rsidRDefault="00CD002C" w:rsidP="008D2F2E">
      <w:pPr>
        <w:tabs>
          <w:tab w:val="left" w:pos="1701"/>
        </w:tabs>
        <w:rPr>
          <w:sz w:val="28"/>
          <w:szCs w:val="28"/>
        </w:rPr>
      </w:pPr>
    </w:p>
    <w:p w:rsidR="008D2F2E" w:rsidRDefault="008D2F2E" w:rsidP="008D2F2E">
      <w:pPr>
        <w:tabs>
          <w:tab w:val="left" w:pos="1701"/>
        </w:tabs>
        <w:rPr>
          <w:sz w:val="28"/>
          <w:szCs w:val="28"/>
        </w:rPr>
      </w:pPr>
      <w:r>
        <w:rPr>
          <w:sz w:val="28"/>
          <w:szCs w:val="28"/>
        </w:rPr>
        <w:t>Lors de mon expertise la sous drague et le gouvernail étaient déjà démontés</w:t>
      </w:r>
    </w:p>
    <w:p w:rsidR="008D2F2E" w:rsidRDefault="008D2F2E" w:rsidP="008D2F2E">
      <w:pPr>
        <w:tabs>
          <w:tab w:val="left" w:pos="1701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700000" cy="2025128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         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 wp14:anchorId="4908765F" wp14:editId="64B203B6">
            <wp:extent cx="2700000" cy="2025124"/>
            <wp:effectExtent l="0" t="5715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0000" cy="202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AA" w:rsidRDefault="008443A3" w:rsidP="008D2F2E">
      <w:pPr>
        <w:tabs>
          <w:tab w:val="left" w:pos="1701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8D2F2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4E14" w:rsidRDefault="00694E14" w:rsidP="008D2F2E">
      <w:pPr>
        <w:tabs>
          <w:tab w:val="left" w:pos="1701"/>
        </w:tabs>
        <w:rPr>
          <w:sz w:val="28"/>
          <w:szCs w:val="28"/>
        </w:rPr>
      </w:pPr>
    </w:p>
    <w:p w:rsidR="00694E14" w:rsidRPr="008D2F2E" w:rsidRDefault="00694E14" w:rsidP="008D2F2E">
      <w:pPr>
        <w:tabs>
          <w:tab w:val="left" w:pos="1701"/>
        </w:tabs>
        <w:rPr>
          <w:color w:val="FF0000"/>
          <w:sz w:val="28"/>
          <w:szCs w:val="28"/>
        </w:rPr>
      </w:pPr>
    </w:p>
    <w:p w:rsidR="00DD00AF" w:rsidRDefault="008D2F2E" w:rsidP="00CD002C">
      <w:pPr>
        <w:tabs>
          <w:tab w:val="left" w:pos="1701"/>
        </w:tabs>
        <w:rPr>
          <w:sz w:val="28"/>
          <w:szCs w:val="28"/>
        </w:rPr>
      </w:pPr>
      <w:r w:rsidRPr="00CD002C">
        <w:rPr>
          <w:color w:val="FF0000"/>
          <w:sz w:val="28"/>
          <w:szCs w:val="28"/>
        </w:rPr>
        <w:tab/>
      </w:r>
      <w:r w:rsidR="00CD002C" w:rsidRPr="00CD002C">
        <w:rPr>
          <w:sz w:val="28"/>
          <w:szCs w:val="28"/>
        </w:rPr>
        <w:t>Le fil de masse reliant</w:t>
      </w:r>
      <w:r w:rsidR="00CD002C">
        <w:rPr>
          <w:color w:val="FF0000"/>
          <w:sz w:val="28"/>
          <w:szCs w:val="28"/>
        </w:rPr>
        <w:t xml:space="preserve"> </w:t>
      </w:r>
      <w:r w:rsidR="00DD00AF">
        <w:rPr>
          <w:sz w:val="28"/>
          <w:szCs w:val="28"/>
        </w:rPr>
        <w:t xml:space="preserve">le secteur de barre et les anodes n’était effectivement pas connecté et ne présente aucune trace de </w:t>
      </w:r>
      <w:r w:rsidR="00694E14">
        <w:rPr>
          <w:sz w:val="28"/>
          <w:szCs w:val="28"/>
        </w:rPr>
        <w:t>connexion</w:t>
      </w:r>
      <w:r w:rsidR="00DD00AF">
        <w:rPr>
          <w:sz w:val="28"/>
          <w:szCs w:val="28"/>
        </w:rPr>
        <w:t xml:space="preserve">. De plus son état laisse à douter sur l’efficacité </w:t>
      </w:r>
      <w:r w:rsidR="001C3CAA">
        <w:rPr>
          <w:sz w:val="28"/>
          <w:szCs w:val="28"/>
        </w:rPr>
        <w:t>de la protection électrolytique, sachant que les courants passants sont de l’ordre du mV.</w:t>
      </w:r>
    </w:p>
    <w:p w:rsidR="00DD00AF" w:rsidRDefault="00DD00AF" w:rsidP="00CD002C">
      <w:pPr>
        <w:tabs>
          <w:tab w:val="left" w:pos="1701"/>
        </w:tabs>
        <w:rPr>
          <w:sz w:val="28"/>
          <w:szCs w:val="28"/>
        </w:rPr>
      </w:pPr>
    </w:p>
    <w:p w:rsidR="0056417D" w:rsidRPr="00CD002C" w:rsidRDefault="00AC2528" w:rsidP="00DD00AF">
      <w:pPr>
        <w:tabs>
          <w:tab w:val="left" w:pos="1701"/>
        </w:tabs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1814830</wp:posOffset>
                </wp:positionV>
                <wp:extent cx="1781175" cy="647700"/>
                <wp:effectExtent l="19050" t="76200" r="47625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1175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339.75pt;margin-top:142.9pt;width:140.25pt;height:51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D00AF">
        <w:rPr>
          <w:noProof/>
          <w:color w:val="FF0000"/>
          <w:sz w:val="28"/>
          <w:szCs w:val="28"/>
          <w:lang w:eastAsia="fr-FR"/>
        </w:rPr>
        <w:drawing>
          <wp:inline distT="0" distB="0" distL="0" distR="0" wp14:anchorId="784A2EE3" wp14:editId="50F5B6B2">
            <wp:extent cx="4095750" cy="307200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92" cy="30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85" w:rsidRPr="00694E14" w:rsidRDefault="00694E14" w:rsidP="00694E14">
      <w:pPr>
        <w:tabs>
          <w:tab w:val="left" w:pos="170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Fil de masse anode</w:t>
      </w:r>
    </w:p>
    <w:p w:rsidR="0056417D" w:rsidRPr="0056417D" w:rsidRDefault="0056417D" w:rsidP="0056417D">
      <w:pPr>
        <w:rPr>
          <w:sz w:val="32"/>
          <w:szCs w:val="32"/>
        </w:rPr>
      </w:pPr>
    </w:p>
    <w:p w:rsidR="0056417D" w:rsidRDefault="00DD00AF" w:rsidP="00DD00AF">
      <w:pPr>
        <w:tabs>
          <w:tab w:val="left" w:pos="1701"/>
        </w:tabs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</w:pPr>
      <w:r>
        <w:rPr>
          <w:sz w:val="32"/>
          <w:szCs w:val="32"/>
        </w:rPr>
        <w:tab/>
      </w:r>
      <w:r w:rsidRPr="00DD00AF"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  <w:t>TRAVAUX DE REMISE EN ETAT</w:t>
      </w:r>
    </w:p>
    <w:p w:rsidR="00DD00AF" w:rsidRDefault="00DD00AF" w:rsidP="00DD00AF">
      <w:pPr>
        <w:tabs>
          <w:tab w:val="left" w:pos="1701"/>
        </w:tabs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</w:pPr>
    </w:p>
    <w:p w:rsidR="0056417D" w:rsidRDefault="00DD00AF" w:rsidP="001C3CAA">
      <w:pPr>
        <w:pStyle w:val="Paragraphedeliste"/>
        <w:numPr>
          <w:ilvl w:val="0"/>
          <w:numId w:val="3"/>
        </w:numPr>
        <w:tabs>
          <w:tab w:val="left" w:pos="1701"/>
        </w:tabs>
        <w:jc w:val="both"/>
        <w:rPr>
          <w:sz w:val="28"/>
          <w:szCs w:val="28"/>
        </w:rPr>
      </w:pPr>
      <w:r w:rsidRPr="00DD00AF">
        <w:rPr>
          <w:sz w:val="28"/>
          <w:szCs w:val="28"/>
        </w:rPr>
        <w:t>Mise au sec.</w:t>
      </w:r>
    </w:p>
    <w:p w:rsidR="00DD00AF" w:rsidRDefault="00DD00AF" w:rsidP="001C3CAA">
      <w:pPr>
        <w:pStyle w:val="Paragraphedeliste"/>
        <w:numPr>
          <w:ilvl w:val="0"/>
          <w:numId w:val="3"/>
        </w:numPr>
        <w:tabs>
          <w:tab w:val="left" w:pos="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>Calage du bateau sur ber</w:t>
      </w:r>
    </w:p>
    <w:p w:rsidR="00DD00AF" w:rsidRDefault="00DD00AF" w:rsidP="001C3CAA">
      <w:pPr>
        <w:pStyle w:val="Paragraphedeliste"/>
        <w:numPr>
          <w:ilvl w:val="0"/>
          <w:numId w:val="3"/>
        </w:numPr>
        <w:tabs>
          <w:tab w:val="left" w:pos="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>Démontage et remplacement du secteur de barre</w:t>
      </w:r>
    </w:p>
    <w:p w:rsidR="00DD00AF" w:rsidRDefault="00DD00AF" w:rsidP="001C3CAA">
      <w:pPr>
        <w:pStyle w:val="Paragraphedeliste"/>
        <w:numPr>
          <w:ilvl w:val="0"/>
          <w:numId w:val="3"/>
        </w:numPr>
        <w:tabs>
          <w:tab w:val="left" w:pos="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Changement des bagues du tube de jaumière </w:t>
      </w:r>
    </w:p>
    <w:p w:rsidR="00DD00AF" w:rsidRDefault="00DD00AF" w:rsidP="001C3CAA">
      <w:pPr>
        <w:pStyle w:val="Paragraphedeliste"/>
        <w:numPr>
          <w:ilvl w:val="0"/>
          <w:numId w:val="3"/>
        </w:numPr>
        <w:tabs>
          <w:tab w:val="left" w:pos="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>Démontage et remplacement de la sous drague</w:t>
      </w:r>
    </w:p>
    <w:p w:rsidR="00DD00AF" w:rsidRDefault="00DD00AF" w:rsidP="001C3CAA">
      <w:pPr>
        <w:pStyle w:val="Paragraphedeliste"/>
        <w:numPr>
          <w:ilvl w:val="0"/>
          <w:numId w:val="3"/>
        </w:numPr>
        <w:tabs>
          <w:tab w:val="left" w:pos="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>Remplacement du fil de masse reliant les anodes et le secteur de barre</w:t>
      </w:r>
    </w:p>
    <w:p w:rsidR="00DD00AF" w:rsidRDefault="001C3CAA" w:rsidP="001C3CAA">
      <w:pPr>
        <w:pStyle w:val="Paragraphedeliste"/>
        <w:numPr>
          <w:ilvl w:val="0"/>
          <w:numId w:val="3"/>
        </w:numPr>
        <w:tabs>
          <w:tab w:val="left" w:pos="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>Fabrication et p</w:t>
      </w:r>
      <w:r w:rsidR="00DD00AF">
        <w:rPr>
          <w:sz w:val="28"/>
          <w:szCs w:val="28"/>
        </w:rPr>
        <w:t xml:space="preserve">ose d’une nouvelle sous drague avec bénitier </w:t>
      </w:r>
    </w:p>
    <w:p w:rsidR="00DD00AF" w:rsidRDefault="00097885" w:rsidP="001C3CAA">
      <w:pPr>
        <w:pStyle w:val="Paragraphedeliste"/>
        <w:numPr>
          <w:ilvl w:val="0"/>
          <w:numId w:val="3"/>
        </w:numPr>
        <w:tabs>
          <w:tab w:val="left" w:pos="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Pose d’anodes neuves et reprises d’antifouling </w:t>
      </w:r>
    </w:p>
    <w:p w:rsidR="00097885" w:rsidRDefault="00097885" w:rsidP="001C3CAA">
      <w:pPr>
        <w:tabs>
          <w:tab w:val="left" w:pos="1701"/>
        </w:tabs>
        <w:jc w:val="both"/>
        <w:rPr>
          <w:sz w:val="28"/>
          <w:szCs w:val="28"/>
        </w:rPr>
      </w:pPr>
    </w:p>
    <w:p w:rsidR="00097885" w:rsidRPr="00F43D4C" w:rsidRDefault="00097885" w:rsidP="001C3CAA">
      <w:pPr>
        <w:tabs>
          <w:tab w:val="left" w:pos="1701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C</w:t>
      </w:r>
      <w:r w:rsidR="00672CE8">
        <w:rPr>
          <w:sz w:val="28"/>
          <w:szCs w:val="28"/>
        </w:rPr>
        <w:t>es</w:t>
      </w:r>
      <w:r>
        <w:rPr>
          <w:sz w:val="28"/>
          <w:szCs w:val="28"/>
        </w:rPr>
        <w:t xml:space="preserve"> travaux et fournitures font l’objet d’un devis de Bretagne Marine : </w:t>
      </w:r>
      <w:r>
        <w:rPr>
          <w:b/>
          <w:sz w:val="28"/>
          <w:szCs w:val="28"/>
        </w:rPr>
        <w:t>Annexe 2</w:t>
      </w:r>
      <w:r>
        <w:rPr>
          <w:sz w:val="28"/>
          <w:szCs w:val="28"/>
        </w:rPr>
        <w:t xml:space="preserve">, s’élevant à la somme de : </w:t>
      </w:r>
      <w:r w:rsidR="00F43D4C">
        <w:rPr>
          <w:b/>
          <w:sz w:val="28"/>
          <w:szCs w:val="28"/>
        </w:rPr>
        <w:t>2303.20</w:t>
      </w:r>
      <w:r>
        <w:rPr>
          <w:b/>
          <w:sz w:val="28"/>
          <w:szCs w:val="28"/>
        </w:rPr>
        <w:t xml:space="preserve"> € TTC</w:t>
      </w:r>
      <w:r w:rsidR="00F43D4C">
        <w:rPr>
          <w:b/>
          <w:sz w:val="28"/>
          <w:szCs w:val="28"/>
        </w:rPr>
        <w:t xml:space="preserve"> </w:t>
      </w:r>
      <w:r w:rsidR="00F43D4C">
        <w:rPr>
          <w:sz w:val="28"/>
          <w:szCs w:val="28"/>
        </w:rPr>
        <w:t xml:space="preserve">Ainsi que les frais de transport du navire sur la zone du chantier Bretagne marine : </w:t>
      </w:r>
      <w:r w:rsidR="00F43D4C">
        <w:rPr>
          <w:b/>
          <w:sz w:val="28"/>
          <w:szCs w:val="28"/>
        </w:rPr>
        <w:t>460.00 TTC : Annexe 3</w:t>
      </w:r>
    </w:p>
    <w:p w:rsidR="00097885" w:rsidRDefault="00097885" w:rsidP="001C3CAA">
      <w:pPr>
        <w:tabs>
          <w:tab w:val="left" w:pos="1701"/>
        </w:tabs>
        <w:jc w:val="both"/>
        <w:rPr>
          <w:b/>
          <w:sz w:val="28"/>
          <w:szCs w:val="28"/>
        </w:rPr>
      </w:pPr>
    </w:p>
    <w:p w:rsidR="00097885" w:rsidRDefault="00097885" w:rsidP="00097885">
      <w:pPr>
        <w:tabs>
          <w:tab w:val="left" w:pos="170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Pr="00097885"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  <w:t>EVALUATION DE PREJUDICE</w:t>
      </w:r>
      <w:r>
        <w:rPr>
          <w:b/>
          <w:sz w:val="28"/>
          <w:szCs w:val="28"/>
        </w:rPr>
        <w:t xml:space="preserve"> </w:t>
      </w:r>
    </w:p>
    <w:p w:rsidR="00097885" w:rsidRDefault="00097885" w:rsidP="00097885">
      <w:pPr>
        <w:tabs>
          <w:tab w:val="left" w:pos="1701"/>
        </w:tabs>
        <w:rPr>
          <w:b/>
          <w:sz w:val="28"/>
          <w:szCs w:val="28"/>
        </w:rPr>
      </w:pPr>
    </w:p>
    <w:p w:rsidR="00097885" w:rsidRDefault="00097885" w:rsidP="001C3CAA">
      <w:pPr>
        <w:tabs>
          <w:tab w:val="left" w:pos="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Les travaux et fournitures relevés sur le devis initial du chantier Bretagne Marine ne correspondent pas exactement à mes </w:t>
      </w:r>
      <w:r w:rsidR="00F43D4C">
        <w:rPr>
          <w:sz w:val="28"/>
          <w:szCs w:val="28"/>
        </w:rPr>
        <w:t>préconisations</w:t>
      </w:r>
      <w:r>
        <w:rPr>
          <w:sz w:val="28"/>
          <w:szCs w:val="28"/>
        </w:rPr>
        <w:t>.</w:t>
      </w:r>
      <w:r w:rsidR="00672CE8">
        <w:rPr>
          <w:sz w:val="28"/>
          <w:szCs w:val="28"/>
        </w:rPr>
        <w:t xml:space="preserve"> Certains postes sont</w:t>
      </w:r>
      <w:r>
        <w:rPr>
          <w:sz w:val="28"/>
          <w:szCs w:val="28"/>
        </w:rPr>
        <w:t xml:space="preserve"> des travaux d’entretien courant</w:t>
      </w:r>
      <w:r w:rsidR="00672CE8">
        <w:rPr>
          <w:sz w:val="28"/>
          <w:szCs w:val="28"/>
        </w:rPr>
        <w:t>.</w:t>
      </w:r>
    </w:p>
    <w:p w:rsidR="00EC1BF3" w:rsidRPr="00F43D4C" w:rsidRDefault="00097885" w:rsidP="001C3CAA">
      <w:pPr>
        <w:tabs>
          <w:tab w:val="left" w:pos="1701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Dans ces conditions j’estime que le détail du calcul du préjudice </w:t>
      </w:r>
      <w:r w:rsidR="00F43D4C">
        <w:rPr>
          <w:sz w:val="28"/>
          <w:szCs w:val="28"/>
        </w:rPr>
        <w:t xml:space="preserve">peut se décomposer comme suit : Voir </w:t>
      </w:r>
      <w:r w:rsidR="00F43D4C">
        <w:rPr>
          <w:b/>
          <w:sz w:val="28"/>
          <w:szCs w:val="28"/>
        </w:rPr>
        <w:t>Annexe 2 et 3</w:t>
      </w:r>
    </w:p>
    <w:p w:rsidR="00EC1BF3" w:rsidRPr="00097885" w:rsidRDefault="00EC1BF3" w:rsidP="00097885">
      <w:pPr>
        <w:tabs>
          <w:tab w:val="left" w:pos="1701"/>
        </w:tabs>
        <w:rPr>
          <w:sz w:val="28"/>
          <w:szCs w:val="28"/>
        </w:rPr>
      </w:pPr>
    </w:p>
    <w:tbl>
      <w:tblPr>
        <w:tblStyle w:val="Grilledutableau"/>
        <w:tblW w:w="10758" w:type="dxa"/>
        <w:jc w:val="center"/>
        <w:tblLook w:val="04A0" w:firstRow="1" w:lastRow="0" w:firstColumn="1" w:lastColumn="0" w:noHBand="0" w:noVBand="1"/>
      </w:tblPr>
      <w:tblGrid>
        <w:gridCol w:w="2933"/>
        <w:gridCol w:w="1916"/>
        <w:gridCol w:w="3085"/>
        <w:gridCol w:w="2824"/>
      </w:tblGrid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Désignation de la pièce ou du service</w:t>
            </w:r>
          </w:p>
        </w:tc>
        <w:tc>
          <w:tcPr>
            <w:tcW w:w="1884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Valeur de remplacement HT</w:t>
            </w:r>
          </w:p>
        </w:tc>
        <w:tc>
          <w:tcPr>
            <w:tcW w:w="3096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Abattement pour différence du vieux au neuf</w:t>
            </w:r>
          </w:p>
        </w:tc>
        <w:tc>
          <w:tcPr>
            <w:tcW w:w="2835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Montant du préjudice HT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Sous drague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529.17 €</w:t>
            </w:r>
          </w:p>
        </w:tc>
        <w:tc>
          <w:tcPr>
            <w:tcW w:w="3096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423.33 €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Anode rosace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15.42 €</w:t>
            </w:r>
          </w:p>
        </w:tc>
        <w:tc>
          <w:tcPr>
            <w:tcW w:w="3096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15.42 €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Antifouling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10.00 €</w:t>
            </w:r>
          </w:p>
        </w:tc>
        <w:tc>
          <w:tcPr>
            <w:tcW w:w="3096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10.00 €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Main d’</w:t>
            </w:r>
            <w:r w:rsidR="00672CE8" w:rsidRPr="00EC1BF3">
              <w:rPr>
                <w:b/>
                <w:sz w:val="28"/>
                <w:szCs w:val="28"/>
              </w:rPr>
              <w:t>œuvre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190.33 €</w:t>
            </w:r>
          </w:p>
        </w:tc>
        <w:tc>
          <w:tcPr>
            <w:tcW w:w="3096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190.33 €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Secteur de barre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138.33 €</w:t>
            </w:r>
          </w:p>
        </w:tc>
        <w:tc>
          <w:tcPr>
            <w:tcW w:w="3096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110.66 €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Bagues de mèche de gouvernail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45.83 €</w:t>
            </w:r>
          </w:p>
        </w:tc>
        <w:tc>
          <w:tcPr>
            <w:tcW w:w="3096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36.66 €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Bague hydrolube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49.92 €</w:t>
            </w:r>
          </w:p>
        </w:tc>
        <w:tc>
          <w:tcPr>
            <w:tcW w:w="3096" w:type="dxa"/>
          </w:tcPr>
          <w:p w:rsidR="00EC1BF3" w:rsidRDefault="00DF3C99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Entretien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0€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Dépose et repose du secteur de barre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190.33 €</w:t>
            </w:r>
          </w:p>
        </w:tc>
        <w:tc>
          <w:tcPr>
            <w:tcW w:w="3096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190.33 €</w:t>
            </w:r>
          </w:p>
        </w:tc>
      </w:tr>
      <w:tr w:rsidR="00EC1BF3" w:rsidTr="00EC1BF3">
        <w:trPr>
          <w:jc w:val="center"/>
        </w:trPr>
        <w:tc>
          <w:tcPr>
            <w:tcW w:w="2943" w:type="dxa"/>
          </w:tcPr>
          <w:p w:rsidR="00EC1BF3" w:rsidRPr="00EC1BF3" w:rsidRDefault="00EC1BF3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 w:rsidRPr="00EC1BF3">
              <w:rPr>
                <w:b/>
                <w:sz w:val="28"/>
                <w:szCs w:val="28"/>
              </w:rPr>
              <w:t>Entretien moteur courant</w:t>
            </w:r>
          </w:p>
        </w:tc>
        <w:tc>
          <w:tcPr>
            <w:tcW w:w="1884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750.00 €</w:t>
            </w:r>
          </w:p>
        </w:tc>
        <w:tc>
          <w:tcPr>
            <w:tcW w:w="3096" w:type="dxa"/>
          </w:tcPr>
          <w:p w:rsidR="00EC1BF3" w:rsidRDefault="00DF3C99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Entretien</w:t>
            </w:r>
          </w:p>
        </w:tc>
        <w:tc>
          <w:tcPr>
            <w:tcW w:w="2835" w:type="dxa"/>
          </w:tcPr>
          <w:p w:rsidR="00EC1BF3" w:rsidRDefault="00EC1BF3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0€</w:t>
            </w:r>
          </w:p>
        </w:tc>
      </w:tr>
      <w:tr w:rsidR="00F43D4C" w:rsidTr="00EC1BF3">
        <w:trPr>
          <w:jc w:val="center"/>
        </w:trPr>
        <w:tc>
          <w:tcPr>
            <w:tcW w:w="2943" w:type="dxa"/>
          </w:tcPr>
          <w:p w:rsidR="00F43D4C" w:rsidRPr="00EC1BF3" w:rsidRDefault="00F43D4C" w:rsidP="00EC1BF3">
            <w:pPr>
              <w:tabs>
                <w:tab w:val="left" w:pos="170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Transport </w:t>
            </w:r>
            <w:r w:rsidR="00672CE8">
              <w:rPr>
                <w:b/>
                <w:sz w:val="28"/>
                <w:szCs w:val="28"/>
              </w:rPr>
              <w:t>aller-retour</w:t>
            </w:r>
          </w:p>
        </w:tc>
        <w:tc>
          <w:tcPr>
            <w:tcW w:w="1884" w:type="dxa"/>
          </w:tcPr>
          <w:p w:rsidR="00F43D4C" w:rsidRDefault="005468F2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383.33</w:t>
            </w:r>
            <w:r w:rsidR="00F43D4C">
              <w:rPr>
                <w:sz w:val="28"/>
                <w:szCs w:val="28"/>
              </w:rPr>
              <w:t xml:space="preserve"> €</w:t>
            </w:r>
          </w:p>
        </w:tc>
        <w:tc>
          <w:tcPr>
            <w:tcW w:w="3096" w:type="dxa"/>
          </w:tcPr>
          <w:p w:rsidR="00F43D4C" w:rsidRDefault="00F43D4C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2835" w:type="dxa"/>
          </w:tcPr>
          <w:p w:rsidR="00F43D4C" w:rsidRDefault="005468F2" w:rsidP="00EC1BF3">
            <w:pPr>
              <w:tabs>
                <w:tab w:val="left" w:pos="170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383.33</w:t>
            </w:r>
            <w:r w:rsidR="00F43D4C">
              <w:rPr>
                <w:sz w:val="28"/>
                <w:szCs w:val="28"/>
              </w:rPr>
              <w:t xml:space="preserve"> €</w:t>
            </w:r>
          </w:p>
        </w:tc>
      </w:tr>
    </w:tbl>
    <w:p w:rsidR="00097885" w:rsidRDefault="00097885" w:rsidP="00097885">
      <w:pPr>
        <w:tabs>
          <w:tab w:val="left" w:pos="1701"/>
        </w:tabs>
        <w:rPr>
          <w:sz w:val="28"/>
          <w:szCs w:val="28"/>
        </w:rPr>
      </w:pPr>
    </w:p>
    <w:p w:rsidR="00F43D4C" w:rsidRDefault="00F43D4C" w:rsidP="00097885">
      <w:pPr>
        <w:tabs>
          <w:tab w:val="left" w:pos="1701"/>
        </w:tabs>
        <w:rPr>
          <w:sz w:val="28"/>
          <w:szCs w:val="28"/>
        </w:rPr>
      </w:pPr>
    </w:p>
    <w:p w:rsidR="00F43D4C" w:rsidRDefault="005468F2" w:rsidP="00097885">
      <w:pPr>
        <w:tabs>
          <w:tab w:val="left" w:pos="1701"/>
        </w:tabs>
        <w:rPr>
          <w:b/>
          <w:sz w:val="28"/>
          <w:szCs w:val="28"/>
          <w:bdr w:val="single" w:sz="8" w:space="0" w:color="auto"/>
          <w:shd w:val="clear" w:color="auto" w:fill="D9D9D9" w:themeFill="background1" w:themeFillShade="D9"/>
        </w:rPr>
      </w:pPr>
      <w:r>
        <w:rPr>
          <w:b/>
          <w:sz w:val="28"/>
          <w:szCs w:val="28"/>
        </w:rPr>
        <w:t>Total HT du préjudice : 1360.06</w:t>
      </w:r>
      <w:r w:rsidR="00F43D4C">
        <w:rPr>
          <w:b/>
          <w:sz w:val="28"/>
          <w:szCs w:val="28"/>
        </w:rPr>
        <w:t xml:space="preserve"> €</w:t>
      </w:r>
      <w:r w:rsidR="0069608D">
        <w:rPr>
          <w:b/>
          <w:sz w:val="28"/>
          <w:szCs w:val="28"/>
        </w:rPr>
        <w:t xml:space="preserve"> </w:t>
      </w:r>
      <w:r w:rsidR="00F43D4C">
        <w:rPr>
          <w:b/>
          <w:sz w:val="28"/>
          <w:szCs w:val="28"/>
        </w:rPr>
        <w:t xml:space="preserve"> </w:t>
      </w:r>
      <w:r w:rsidR="00EB56B4">
        <w:rPr>
          <w:b/>
          <w:sz w:val="28"/>
          <w:szCs w:val="28"/>
        </w:rPr>
        <w:t xml:space="preserve"> TVA : 20% soit TTC :</w:t>
      </w:r>
      <w:r w:rsidR="00C632B4">
        <w:rPr>
          <w:b/>
          <w:sz w:val="28"/>
          <w:szCs w:val="28"/>
        </w:rPr>
        <w:t xml:space="preserve">                                </w:t>
      </w:r>
      <w:r w:rsidR="00EB56B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bdr w:val="single" w:sz="8" w:space="0" w:color="auto"/>
          <w:shd w:val="clear" w:color="auto" w:fill="D9D9D9" w:themeFill="background1" w:themeFillShade="D9"/>
        </w:rPr>
        <w:t>1632.07</w:t>
      </w:r>
      <w:r w:rsidR="00C632B4" w:rsidRPr="00C632B4">
        <w:rPr>
          <w:b/>
          <w:sz w:val="28"/>
          <w:szCs w:val="28"/>
          <w:bdr w:val="single" w:sz="8" w:space="0" w:color="auto"/>
          <w:shd w:val="clear" w:color="auto" w:fill="D9D9D9" w:themeFill="background1" w:themeFillShade="D9"/>
        </w:rPr>
        <w:t xml:space="preserve"> €</w:t>
      </w:r>
    </w:p>
    <w:p w:rsidR="002A3830" w:rsidRDefault="002A3830" w:rsidP="00097885">
      <w:pPr>
        <w:tabs>
          <w:tab w:val="left" w:pos="1701"/>
        </w:tabs>
        <w:rPr>
          <w:b/>
          <w:sz w:val="28"/>
          <w:szCs w:val="28"/>
          <w:bdr w:val="single" w:sz="8" w:space="0" w:color="auto"/>
          <w:shd w:val="clear" w:color="auto" w:fill="D9D9D9" w:themeFill="background1" w:themeFillShade="D9"/>
        </w:rPr>
      </w:pPr>
      <w:r>
        <w:rPr>
          <w:b/>
          <w:sz w:val="28"/>
          <w:szCs w:val="28"/>
          <w:shd w:val="clear" w:color="auto" w:fill="FFFFFF" w:themeFill="background1"/>
        </w:rPr>
        <w:tab/>
      </w:r>
      <w:r>
        <w:rPr>
          <w:b/>
          <w:sz w:val="28"/>
          <w:szCs w:val="28"/>
          <w:shd w:val="clear" w:color="auto" w:fill="FFFFFF" w:themeFill="background1"/>
        </w:rPr>
        <w:tab/>
      </w:r>
      <w:r w:rsidR="007D1F24">
        <w:rPr>
          <w:b/>
          <w:sz w:val="28"/>
          <w:szCs w:val="28"/>
          <w:shd w:val="clear" w:color="auto" w:fill="FFFFFF" w:themeFill="background1"/>
        </w:rPr>
        <w:t>Le montant total du préjudi</w:t>
      </w:r>
      <w:r w:rsidR="006F7590">
        <w:rPr>
          <w:b/>
          <w:sz w:val="28"/>
          <w:szCs w:val="28"/>
          <w:shd w:val="clear" w:color="auto" w:fill="FFFFFF" w:themeFill="background1"/>
        </w:rPr>
        <w:t>ce subi p</w:t>
      </w:r>
      <w:r w:rsidR="006F7590">
        <w:rPr>
          <w:b/>
          <w:sz w:val="28"/>
          <w:szCs w:val="28"/>
          <w:shd w:val="clear" w:color="auto" w:fill="FFFFFF" w:themeFill="background1"/>
        </w:rPr>
        <w:tab/>
      </w:r>
      <w:proofErr w:type="spellStart"/>
      <w:r w:rsidR="006F7590">
        <w:rPr>
          <w:b/>
          <w:sz w:val="28"/>
          <w:szCs w:val="28"/>
          <w:shd w:val="clear" w:color="auto" w:fill="FFFFFF" w:themeFill="background1"/>
        </w:rPr>
        <w:t>ar</w:t>
      </w:r>
      <w:proofErr w:type="spellEnd"/>
      <w:r w:rsidR="006F7590">
        <w:rPr>
          <w:b/>
          <w:sz w:val="28"/>
          <w:szCs w:val="28"/>
          <w:shd w:val="clear" w:color="auto" w:fill="FFFFFF" w:themeFill="background1"/>
        </w:rPr>
        <w:t xml:space="preserve"> Mr X</w:t>
      </w:r>
      <w:r w:rsidR="007D1F24">
        <w:rPr>
          <w:b/>
          <w:sz w:val="28"/>
          <w:szCs w:val="28"/>
          <w:shd w:val="clear" w:color="auto" w:fill="FFFFFF" w:themeFill="background1"/>
        </w:rPr>
        <w:t xml:space="preserve"> s’élève donc à la somme de </w:t>
      </w:r>
      <w:proofErr w:type="gramStart"/>
      <w:r w:rsidR="007D1F24">
        <w:rPr>
          <w:b/>
          <w:sz w:val="28"/>
          <w:szCs w:val="28"/>
          <w:shd w:val="clear" w:color="auto" w:fill="FFFFFF" w:themeFill="background1"/>
        </w:rPr>
        <w:t xml:space="preserve">:  </w:t>
      </w:r>
      <w:r w:rsidR="005468F2">
        <w:rPr>
          <w:b/>
          <w:sz w:val="28"/>
          <w:szCs w:val="28"/>
          <w:bdr w:val="single" w:sz="8" w:space="0" w:color="auto"/>
          <w:shd w:val="clear" w:color="auto" w:fill="D9D9D9" w:themeFill="background1" w:themeFillShade="D9"/>
        </w:rPr>
        <w:t>1632.07</w:t>
      </w:r>
      <w:proofErr w:type="gramEnd"/>
      <w:r w:rsidR="007D1F24" w:rsidRPr="007D1F24">
        <w:rPr>
          <w:b/>
          <w:sz w:val="28"/>
          <w:szCs w:val="28"/>
          <w:bdr w:val="single" w:sz="8" w:space="0" w:color="auto"/>
          <w:shd w:val="clear" w:color="auto" w:fill="D9D9D9" w:themeFill="background1" w:themeFillShade="D9"/>
        </w:rPr>
        <w:t xml:space="preserve"> € TTC</w:t>
      </w:r>
      <w:r w:rsidR="007D1F24">
        <w:rPr>
          <w:b/>
          <w:sz w:val="28"/>
          <w:szCs w:val="28"/>
          <w:bdr w:val="single" w:sz="8" w:space="0" w:color="auto"/>
          <w:shd w:val="clear" w:color="auto" w:fill="D9D9D9" w:themeFill="background1" w:themeFillShade="D9"/>
        </w:rPr>
        <w:t xml:space="preserve"> </w:t>
      </w:r>
      <w:r w:rsidR="00AC2528">
        <w:rPr>
          <w:b/>
          <w:sz w:val="28"/>
          <w:szCs w:val="28"/>
          <w:bdr w:val="single" w:sz="8" w:space="0" w:color="auto"/>
          <w:shd w:val="clear" w:color="auto" w:fill="D9D9D9" w:themeFill="background1" w:themeFillShade="D9"/>
        </w:rPr>
        <w:t xml:space="preserve"> </w:t>
      </w:r>
    </w:p>
    <w:p w:rsidR="0056417D" w:rsidRPr="0056417D" w:rsidRDefault="00AC2528" w:rsidP="0056417D">
      <w:pPr>
        <w:rPr>
          <w:sz w:val="32"/>
          <w:szCs w:val="32"/>
        </w:rPr>
      </w:pPr>
      <w:r>
        <w:rPr>
          <w:b/>
          <w:sz w:val="28"/>
          <w:szCs w:val="28"/>
          <w:shd w:val="clear" w:color="auto" w:fill="FFFFFF" w:themeFill="background1"/>
        </w:rPr>
        <w:tab/>
      </w:r>
      <w:r>
        <w:rPr>
          <w:b/>
          <w:sz w:val="28"/>
          <w:szCs w:val="28"/>
          <w:shd w:val="clear" w:color="auto" w:fill="FFFFFF" w:themeFill="background1"/>
        </w:rPr>
        <w:tab/>
      </w:r>
      <w:r>
        <w:rPr>
          <w:b/>
          <w:sz w:val="28"/>
          <w:szCs w:val="28"/>
          <w:shd w:val="clear" w:color="auto" w:fill="FFFFFF" w:themeFill="background1"/>
        </w:rPr>
        <w:tab/>
        <w:t>J’ai donc approuvé la présente somme ci-dessus sous réserve des droits des assureurs</w:t>
      </w:r>
    </w:p>
    <w:p w:rsidR="00C632B4" w:rsidRPr="00C632B4" w:rsidRDefault="00C632B4" w:rsidP="00722AEF">
      <w:pPr>
        <w:ind w:left="708" w:firstLine="708"/>
        <w:rPr>
          <w:b/>
          <w:sz w:val="32"/>
          <w:szCs w:val="32"/>
        </w:rPr>
      </w:pPr>
      <w:r w:rsidRPr="00C632B4">
        <w:rPr>
          <w:b/>
          <w:sz w:val="32"/>
          <w:szCs w:val="32"/>
          <w:bdr w:val="single" w:sz="8" w:space="0" w:color="auto"/>
          <w:shd w:val="clear" w:color="auto" w:fill="D9D9D9" w:themeFill="background1" w:themeFillShade="D9"/>
        </w:rPr>
        <w:lastRenderedPageBreak/>
        <w:t>CAUSE DES DOMMAGES</w:t>
      </w:r>
    </w:p>
    <w:p w:rsidR="0056417D" w:rsidRDefault="00C632B4" w:rsidP="0056417D">
      <w:pPr>
        <w:ind w:firstLine="708"/>
        <w:rPr>
          <w:sz w:val="32"/>
          <w:szCs w:val="32"/>
        </w:rPr>
      </w:pPr>
      <w:r>
        <w:rPr>
          <w:sz w:val="32"/>
          <w:szCs w:val="32"/>
        </w:rPr>
        <w:tab/>
      </w:r>
    </w:p>
    <w:p w:rsidR="002F56B7" w:rsidRDefault="00C632B4" w:rsidP="00AC2528">
      <w:pPr>
        <w:ind w:firstLine="708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>Il apparait</w:t>
      </w:r>
      <w:r w:rsidR="002F56B7">
        <w:rPr>
          <w:sz w:val="28"/>
          <w:szCs w:val="28"/>
        </w:rPr>
        <w:t xml:space="preserve"> que la rupture ou manque de connexion du fil de masse reliant le secteur de barre et les anodes peut-être à l’origine du phénomène. D’autre part un manque d’observation ou d’analyse sur une période de deux ans, ce qui est notre cas,  peut rapidement provoquer des dégradations dus à des phénomènes électrolytiques importants. </w:t>
      </w:r>
    </w:p>
    <w:p w:rsidR="002F56B7" w:rsidRDefault="002F56B7" w:rsidP="00AC2528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Une anode doit impérativement se détruire, elle est un fusible aux phénomènes électrolytiques. </w:t>
      </w:r>
    </w:p>
    <w:p w:rsidR="007B29E7" w:rsidRDefault="002F56B7" w:rsidP="00AC2528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  <w:t xml:space="preserve">Afin de préserver le bien et pour éviter que le phénomène ne se reproduise j’ai préconisé : </w:t>
      </w:r>
    </w:p>
    <w:p w:rsidR="002F56B7" w:rsidRDefault="002F56B7" w:rsidP="00AC2528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7B29E7">
        <w:rPr>
          <w:sz w:val="28"/>
          <w:szCs w:val="28"/>
        </w:rPr>
        <w:t xml:space="preserve">Un </w:t>
      </w:r>
      <w:r w:rsidR="007B29E7">
        <w:rPr>
          <w:sz w:val="28"/>
          <w:szCs w:val="28"/>
        </w:rPr>
        <w:t>fil de masse du secteur de barre</w:t>
      </w:r>
      <w:r w:rsidRPr="007B29E7">
        <w:rPr>
          <w:sz w:val="28"/>
          <w:szCs w:val="28"/>
        </w:rPr>
        <w:t xml:space="preserve"> neuf et correctement connecté</w:t>
      </w:r>
    </w:p>
    <w:p w:rsidR="007B29E7" w:rsidRDefault="007B29E7" w:rsidP="00AC2528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Une sous drague reliée à la mèche de gouvernail, par un système dit de « bénitier » qui en plus de son côté </w:t>
      </w:r>
      <w:r w:rsidR="001C3CAA">
        <w:rPr>
          <w:sz w:val="28"/>
          <w:szCs w:val="28"/>
        </w:rPr>
        <w:t xml:space="preserve">pratique </w:t>
      </w:r>
      <w:r w:rsidR="00AC2528">
        <w:rPr>
          <w:sz w:val="28"/>
          <w:szCs w:val="28"/>
        </w:rPr>
        <w:t xml:space="preserve">en navigation </w:t>
      </w:r>
      <w:r w:rsidR="001C3CAA">
        <w:rPr>
          <w:sz w:val="28"/>
          <w:szCs w:val="28"/>
        </w:rPr>
        <w:t>relie</w:t>
      </w:r>
      <w:r w:rsidR="00AC2528">
        <w:rPr>
          <w:sz w:val="28"/>
          <w:szCs w:val="28"/>
        </w:rPr>
        <w:t xml:space="preserve"> électriquement</w:t>
      </w:r>
      <w:r>
        <w:rPr>
          <w:sz w:val="28"/>
          <w:szCs w:val="28"/>
        </w:rPr>
        <w:t xml:space="preserve"> le </w:t>
      </w:r>
      <w:r w:rsidR="001C3CAA">
        <w:rPr>
          <w:sz w:val="28"/>
          <w:szCs w:val="28"/>
        </w:rPr>
        <w:t>secteur</w:t>
      </w:r>
      <w:r>
        <w:rPr>
          <w:sz w:val="28"/>
          <w:szCs w:val="28"/>
        </w:rPr>
        <w:t xml:space="preserve"> de barre, la </w:t>
      </w:r>
      <w:r w:rsidR="001C3CAA">
        <w:rPr>
          <w:sz w:val="28"/>
          <w:szCs w:val="28"/>
        </w:rPr>
        <w:t>mèche</w:t>
      </w:r>
      <w:r>
        <w:rPr>
          <w:sz w:val="28"/>
          <w:szCs w:val="28"/>
        </w:rPr>
        <w:t xml:space="preserve"> de gouvernail et la sous drague</w:t>
      </w:r>
    </w:p>
    <w:p w:rsidR="007B29E7" w:rsidRDefault="007B29E7" w:rsidP="00AC2528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Une surveillance annuelle de l’état des anodes est indispensable</w:t>
      </w:r>
    </w:p>
    <w:p w:rsidR="007B29E7" w:rsidRPr="007B29E7" w:rsidRDefault="007B29E7" w:rsidP="007D1F24">
      <w:pPr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>Ci-dessous la photo d’un navire identique et correctement monté.</w:t>
      </w:r>
      <w:r>
        <w:rPr>
          <w:noProof/>
          <w:sz w:val="28"/>
          <w:szCs w:val="28"/>
          <w:lang w:eastAsia="fr-FR"/>
        </w:rPr>
        <w:drawing>
          <wp:inline distT="0" distB="0" distL="0" distR="0" wp14:anchorId="3D64B4EE" wp14:editId="5B7DE8D3">
            <wp:extent cx="4267200" cy="320060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466" cy="32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E7" w:rsidRDefault="002F56B7" w:rsidP="007B29E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B29E7">
        <w:rPr>
          <w:sz w:val="28"/>
          <w:szCs w:val="28"/>
        </w:rPr>
        <w:tab/>
      </w:r>
      <w:r w:rsidR="007B29E7">
        <w:rPr>
          <w:sz w:val="28"/>
          <w:szCs w:val="28"/>
        </w:rPr>
        <w:tab/>
      </w:r>
    </w:p>
    <w:p w:rsidR="007B29E7" w:rsidRDefault="007B29E7" w:rsidP="007B29E7">
      <w:pPr>
        <w:ind w:firstLine="708"/>
        <w:rPr>
          <w:sz w:val="28"/>
          <w:szCs w:val="28"/>
        </w:rPr>
      </w:pPr>
    </w:p>
    <w:p w:rsidR="007B29E7" w:rsidRDefault="007B29E7" w:rsidP="007B29E7">
      <w:pPr>
        <w:ind w:firstLine="708"/>
        <w:rPr>
          <w:sz w:val="28"/>
          <w:szCs w:val="28"/>
        </w:rPr>
      </w:pPr>
    </w:p>
    <w:p w:rsidR="007B29E7" w:rsidRDefault="007B29E7" w:rsidP="007B29E7">
      <w:pPr>
        <w:ind w:firstLine="708"/>
        <w:rPr>
          <w:sz w:val="28"/>
          <w:szCs w:val="28"/>
        </w:rPr>
      </w:pPr>
    </w:p>
    <w:p w:rsidR="007B29E7" w:rsidRDefault="007B29E7" w:rsidP="007B29E7">
      <w:pPr>
        <w:ind w:firstLine="708"/>
        <w:rPr>
          <w:sz w:val="28"/>
          <w:szCs w:val="28"/>
        </w:rPr>
      </w:pPr>
    </w:p>
    <w:p w:rsidR="00AB400B" w:rsidRDefault="00AB400B" w:rsidP="00E70D90">
      <w:pPr>
        <w:rPr>
          <w:b/>
          <w:sz w:val="28"/>
          <w:szCs w:val="28"/>
        </w:rPr>
      </w:pPr>
    </w:p>
    <w:p w:rsidR="0056417D" w:rsidRDefault="007B29E7" w:rsidP="007B29E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En foi de quoi j’ai établi le présent rapport d’expertise pour la suite utile à lui donner et sous les plus expresses réserves des clauses et conditions de la police d’assurance souscrite</w:t>
      </w:r>
    </w:p>
    <w:p w:rsidR="007B29E7" w:rsidRDefault="007B29E7" w:rsidP="007B29E7">
      <w:pPr>
        <w:ind w:firstLine="708"/>
        <w:rPr>
          <w:b/>
          <w:sz w:val="28"/>
          <w:szCs w:val="28"/>
        </w:rPr>
      </w:pPr>
    </w:p>
    <w:p w:rsidR="007B29E7" w:rsidRDefault="007B29E7" w:rsidP="007B29E7">
      <w:pPr>
        <w:ind w:firstLine="708"/>
        <w:rPr>
          <w:b/>
          <w:sz w:val="28"/>
          <w:szCs w:val="28"/>
        </w:rPr>
      </w:pPr>
    </w:p>
    <w:p w:rsidR="007B29E7" w:rsidRDefault="007B29E7" w:rsidP="007B29E7">
      <w:pPr>
        <w:ind w:firstLine="708"/>
        <w:rPr>
          <w:b/>
          <w:sz w:val="28"/>
          <w:szCs w:val="28"/>
        </w:rPr>
      </w:pPr>
    </w:p>
    <w:p w:rsidR="007B29E7" w:rsidRDefault="007B29E7" w:rsidP="007B29E7">
      <w:pPr>
        <w:ind w:firstLine="708"/>
        <w:rPr>
          <w:b/>
          <w:sz w:val="28"/>
          <w:szCs w:val="28"/>
        </w:rPr>
      </w:pPr>
    </w:p>
    <w:p w:rsidR="007B29E7" w:rsidRPr="007B29E7" w:rsidRDefault="007B29E7" w:rsidP="007B29E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B45E56">
        <w:rPr>
          <w:b/>
          <w:sz w:val="28"/>
          <w:szCs w:val="28"/>
        </w:rPr>
        <w:t>Éric</w:t>
      </w:r>
      <w:r>
        <w:rPr>
          <w:b/>
          <w:sz w:val="28"/>
          <w:szCs w:val="28"/>
        </w:rPr>
        <w:t xml:space="preserve"> Fournis</w:t>
      </w: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56417D">
      <w:pPr>
        <w:ind w:firstLine="708"/>
        <w:rPr>
          <w:sz w:val="32"/>
          <w:szCs w:val="32"/>
        </w:rPr>
      </w:pPr>
    </w:p>
    <w:p w:rsidR="0056417D" w:rsidRDefault="0056417D" w:rsidP="00BF2B37">
      <w:pPr>
        <w:rPr>
          <w:sz w:val="32"/>
          <w:szCs w:val="32"/>
        </w:rPr>
      </w:pPr>
    </w:p>
    <w:p w:rsidR="0056417D" w:rsidRDefault="0056417D" w:rsidP="00B45E56">
      <w:pPr>
        <w:rPr>
          <w:sz w:val="32"/>
          <w:szCs w:val="32"/>
        </w:rPr>
      </w:pPr>
    </w:p>
    <w:p w:rsidR="0056417D" w:rsidRDefault="0056417D" w:rsidP="00B45E56">
      <w:pPr>
        <w:rPr>
          <w:sz w:val="32"/>
          <w:szCs w:val="32"/>
        </w:rPr>
      </w:pPr>
      <w:bookmarkStart w:id="0" w:name="_GoBack"/>
      <w:bookmarkEnd w:id="0"/>
    </w:p>
    <w:sectPr w:rsidR="0056417D" w:rsidSect="007D1F24">
      <w:headerReference w:type="default" r:id="rId18"/>
      <w:footerReference w:type="default" r:id="rId19"/>
      <w:headerReference w:type="first" r:id="rId2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1D4" w:rsidRDefault="00A371D4" w:rsidP="006971BF">
      <w:pPr>
        <w:spacing w:after="0" w:line="240" w:lineRule="auto"/>
      </w:pPr>
      <w:r>
        <w:separator/>
      </w:r>
    </w:p>
  </w:endnote>
  <w:endnote w:type="continuationSeparator" w:id="0">
    <w:p w:rsidR="00A371D4" w:rsidRDefault="00A371D4" w:rsidP="0069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119800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B56B4" w:rsidRDefault="00EB56B4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F7590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F7590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B56B4" w:rsidRDefault="00EB56B4" w:rsidP="00BE3A00">
    <w:pPr>
      <w:pStyle w:val="Pieddepage"/>
      <w:jc w:val="center"/>
    </w:pPr>
    <w:r>
      <w:t>Dossier PLSN.1703011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1D4" w:rsidRDefault="00A371D4" w:rsidP="006971BF">
      <w:pPr>
        <w:spacing w:after="0" w:line="240" w:lineRule="auto"/>
      </w:pPr>
      <w:r>
        <w:separator/>
      </w:r>
    </w:p>
  </w:footnote>
  <w:footnote w:type="continuationSeparator" w:id="0">
    <w:p w:rsidR="00A371D4" w:rsidRDefault="00A371D4" w:rsidP="00697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:rsidR="00EB56B4" w:rsidRDefault="00EB56B4" w:rsidP="00CD002C">
        <w:pPr>
          <w:jc w:val="center"/>
          <w:rPr>
            <w:rFonts w:ascii="Bradley Hand ITC" w:hAnsi="Bradley Hand ITC"/>
            <w:b/>
          </w:rPr>
        </w:pPr>
        <w:r w:rsidRPr="00FD1177">
          <w:rPr>
            <w:b/>
            <w:noProof/>
            <w:lang w:eastAsia="fr-FR"/>
          </w:rPr>
          <w:drawing>
            <wp:inline distT="0" distB="0" distL="0" distR="0" wp14:anchorId="3947C176" wp14:editId="10D5AAA8">
              <wp:extent cx="216000" cy="216000"/>
              <wp:effectExtent l="0" t="0" r="0" b="0"/>
              <wp:docPr id="8" name="Image 8" descr="https://upload.wikimedia.org/wikipedia/commons/thumb/0/0b/ICS_Echo.svg/120px-ICS_Echo.sv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upload.wikimedia.org/wikipedia/commons/thumb/0/0b/ICS_Echo.svg/120px-ICS_Echo.svg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000" cy="2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Comic Sans MS" w:hAnsi="Comic Sans MS"/>
            <w:b/>
            <w:sz w:val="24"/>
            <w:szCs w:val="24"/>
          </w:rPr>
          <w:t xml:space="preserve">        </w:t>
        </w:r>
        <w:r w:rsidRPr="006971BF">
          <w:rPr>
            <w:rFonts w:ascii="Comic Sans MS" w:hAnsi="Comic Sans MS"/>
            <w:b/>
            <w:sz w:val="24"/>
            <w:szCs w:val="24"/>
          </w:rPr>
          <w:t xml:space="preserve">  </w:t>
        </w:r>
        <w:r w:rsidRPr="006971BF">
          <w:rPr>
            <w:rFonts w:ascii="Comic Sans MS" w:hAnsi="Comic Sans MS"/>
            <w:b/>
            <w:noProof/>
            <w:sz w:val="24"/>
            <w:szCs w:val="24"/>
            <w:lang w:eastAsia="fr-FR"/>
          </w:rPr>
          <w:drawing>
            <wp:inline distT="0" distB="0" distL="0" distR="0" wp14:anchorId="700099E3" wp14:editId="621C95C5">
              <wp:extent cx="216000" cy="216000"/>
              <wp:effectExtent l="0" t="0" r="0" b="0"/>
              <wp:docPr id="12" name="Image 12" descr="https://upload.wikimedia.org/wikipedia/commons/thumb/7/73/ICS_Mike.svg/120px-ICS_Mike.sv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upload.wikimedia.org/wikipedia/commons/thumb/7/73/ICS_Mike.svg/120px-ICS_Mike.svg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000" cy="2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Comic Sans MS" w:hAnsi="Comic Sans MS"/>
            <w:b/>
            <w:sz w:val="24"/>
            <w:szCs w:val="24"/>
          </w:rPr>
          <w:t xml:space="preserve"> </w:t>
        </w:r>
        <w:r w:rsidRPr="006971BF">
          <w:rPr>
            <w:rFonts w:ascii="Comic Sans MS" w:hAnsi="Comic Sans MS"/>
            <w:b/>
            <w:sz w:val="24"/>
            <w:szCs w:val="24"/>
          </w:rPr>
          <w:t xml:space="preserve"> </w:t>
        </w:r>
        <w:r>
          <w:rPr>
            <w:rFonts w:ascii="Comic Sans MS" w:hAnsi="Comic Sans MS"/>
            <w:b/>
            <w:sz w:val="24"/>
            <w:szCs w:val="24"/>
          </w:rPr>
          <w:t xml:space="preserve">       </w:t>
        </w:r>
        <w:r w:rsidRPr="006971BF">
          <w:rPr>
            <w:rFonts w:ascii="Comic Sans MS" w:hAnsi="Comic Sans MS"/>
            <w:b/>
            <w:sz w:val="24"/>
            <w:szCs w:val="24"/>
          </w:rPr>
          <w:t xml:space="preserve"> </w:t>
        </w:r>
        <w:r w:rsidRPr="006971BF">
          <w:rPr>
            <w:rFonts w:ascii="Comic Sans MS" w:hAnsi="Comic Sans MS"/>
            <w:b/>
            <w:noProof/>
            <w:sz w:val="24"/>
            <w:szCs w:val="24"/>
            <w:lang w:eastAsia="fr-FR"/>
          </w:rPr>
          <w:drawing>
            <wp:inline distT="0" distB="0" distL="0" distR="0" wp14:anchorId="7DAA8D97" wp14:editId="1306D0B2">
              <wp:extent cx="216000" cy="216000"/>
              <wp:effectExtent l="0" t="0" r="0" b="0"/>
              <wp:docPr id="13" name="Image 13" descr="https://upload.wikimedia.org/wikipedia/commons/thumb/e/e7/ICS_Charlie.svg/120px-ICS_Charlie.sv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upload.wikimedia.org/wikipedia/commons/thumb/e/e7/ICS_Charlie.svg/120px-ICS_Charlie.svg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000" cy="2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EB56B4" w:rsidRDefault="00EB56B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6B4" w:rsidRDefault="00EB56B4" w:rsidP="00231D88">
    <w:pPr>
      <w:jc w:val="center"/>
      <w:rPr>
        <w:rFonts w:ascii="Bradley Hand ITC" w:hAnsi="Bradley Hand ITC"/>
        <w:b/>
      </w:rPr>
    </w:pPr>
    <w:r w:rsidRPr="00FD1177">
      <w:rPr>
        <w:b/>
        <w:noProof/>
        <w:lang w:eastAsia="fr-FR"/>
      </w:rPr>
      <w:drawing>
        <wp:inline distT="0" distB="0" distL="0" distR="0" wp14:anchorId="0780F34A" wp14:editId="79022151">
          <wp:extent cx="216000" cy="216000"/>
          <wp:effectExtent l="0" t="0" r="0" b="0"/>
          <wp:docPr id="4" name="Image 4" descr="https://upload.wikimedia.org/wikipedia/commons/thumb/0/0b/ICS_Echo.svg/120px-ICS_Ech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0/0b/ICS_Echo.svg/120px-ICS_Echo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sz w:val="24"/>
        <w:szCs w:val="24"/>
      </w:rPr>
      <w:t xml:space="preserve"> </w:t>
    </w:r>
    <w:r w:rsidRPr="006971BF">
      <w:rPr>
        <w:rFonts w:ascii="Comic Sans MS" w:hAnsi="Comic Sans MS"/>
        <w:b/>
        <w:sz w:val="24"/>
        <w:szCs w:val="24"/>
      </w:rPr>
      <w:t xml:space="preserve">EXPERT   </w:t>
    </w:r>
    <w:r w:rsidRPr="006971BF">
      <w:rPr>
        <w:rFonts w:ascii="Comic Sans MS" w:hAnsi="Comic Sans MS"/>
        <w:b/>
        <w:noProof/>
        <w:sz w:val="24"/>
        <w:szCs w:val="24"/>
        <w:lang w:eastAsia="fr-FR"/>
      </w:rPr>
      <w:drawing>
        <wp:inline distT="0" distB="0" distL="0" distR="0" wp14:anchorId="61C50C8C" wp14:editId="5F7F34E5">
          <wp:extent cx="216000" cy="216000"/>
          <wp:effectExtent l="0" t="0" r="0" b="0"/>
          <wp:docPr id="5" name="Image 5" descr="https://upload.wikimedia.org/wikipedia/commons/thumb/7/73/ICS_Mike.svg/120px-ICS_Mike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upload.wikimedia.org/wikipedia/commons/thumb/7/73/ICS_Mike.svg/120px-ICS_Mike.sv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971BF">
      <w:rPr>
        <w:rFonts w:ascii="Comic Sans MS" w:hAnsi="Comic Sans MS"/>
        <w:b/>
        <w:sz w:val="24"/>
        <w:szCs w:val="24"/>
      </w:rPr>
      <w:t xml:space="preserve"> MARINE   </w:t>
    </w:r>
    <w:r w:rsidRPr="006971BF">
      <w:rPr>
        <w:rFonts w:ascii="Comic Sans MS" w:hAnsi="Comic Sans MS"/>
        <w:b/>
        <w:noProof/>
        <w:sz w:val="24"/>
        <w:szCs w:val="24"/>
        <w:lang w:eastAsia="fr-FR"/>
      </w:rPr>
      <w:drawing>
        <wp:inline distT="0" distB="0" distL="0" distR="0" wp14:anchorId="2E1D0D75" wp14:editId="2B9A1A4C">
          <wp:extent cx="216000" cy="216000"/>
          <wp:effectExtent l="0" t="0" r="0" b="0"/>
          <wp:docPr id="6" name="Image 6" descr="https://upload.wikimedia.org/wikipedia/commons/thumb/e/e7/ICS_Charlie.svg/120px-ICS_Charlie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upload.wikimedia.org/wikipedia/commons/thumb/e/e7/ICS_Charlie.svg/120px-ICS_Charlie.sv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971BF">
      <w:rPr>
        <w:rFonts w:ascii="Comic Sans MS" w:hAnsi="Comic Sans MS"/>
        <w:b/>
        <w:sz w:val="24"/>
        <w:szCs w:val="24"/>
      </w:rPr>
      <w:t xml:space="preserve"> CONSULT</w:t>
    </w:r>
  </w:p>
  <w:p w:rsidR="00EB56B4" w:rsidRDefault="00EB56B4">
    <w:pPr>
      <w:pStyle w:val="En-tte"/>
    </w:pPr>
  </w:p>
  <w:p w:rsidR="00EB56B4" w:rsidRDefault="00EB56B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701D7"/>
    <w:multiLevelType w:val="hybridMultilevel"/>
    <w:tmpl w:val="8FE4B86E"/>
    <w:lvl w:ilvl="0" w:tplc="040C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">
    <w:nsid w:val="27330AA7"/>
    <w:multiLevelType w:val="hybridMultilevel"/>
    <w:tmpl w:val="A3E8A0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26A11"/>
    <w:multiLevelType w:val="hybridMultilevel"/>
    <w:tmpl w:val="B4BC1824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A1E157B"/>
    <w:multiLevelType w:val="hybridMultilevel"/>
    <w:tmpl w:val="6916D828"/>
    <w:lvl w:ilvl="0" w:tplc="040C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177"/>
    <w:rsid w:val="00035356"/>
    <w:rsid w:val="00097885"/>
    <w:rsid w:val="00174663"/>
    <w:rsid w:val="001A1C77"/>
    <w:rsid w:val="001B0161"/>
    <w:rsid w:val="001C3CAA"/>
    <w:rsid w:val="001E00A0"/>
    <w:rsid w:val="001F53CC"/>
    <w:rsid w:val="00231D88"/>
    <w:rsid w:val="00274DE6"/>
    <w:rsid w:val="002A3830"/>
    <w:rsid w:val="002F56B7"/>
    <w:rsid w:val="002F7868"/>
    <w:rsid w:val="00304D9B"/>
    <w:rsid w:val="00320685"/>
    <w:rsid w:val="003E6F03"/>
    <w:rsid w:val="0049583E"/>
    <w:rsid w:val="004A01E2"/>
    <w:rsid w:val="00523B7E"/>
    <w:rsid w:val="005411CE"/>
    <w:rsid w:val="005468F2"/>
    <w:rsid w:val="0056417D"/>
    <w:rsid w:val="005B0F36"/>
    <w:rsid w:val="00672CE8"/>
    <w:rsid w:val="00681ABC"/>
    <w:rsid w:val="00694E14"/>
    <w:rsid w:val="0069608D"/>
    <w:rsid w:val="006971BF"/>
    <w:rsid w:val="006F7590"/>
    <w:rsid w:val="00722AEF"/>
    <w:rsid w:val="007606AE"/>
    <w:rsid w:val="007B29E7"/>
    <w:rsid w:val="007B79F9"/>
    <w:rsid w:val="007D1F24"/>
    <w:rsid w:val="00812A18"/>
    <w:rsid w:val="008443A3"/>
    <w:rsid w:val="008601A5"/>
    <w:rsid w:val="008D2F2E"/>
    <w:rsid w:val="008E4796"/>
    <w:rsid w:val="008F338E"/>
    <w:rsid w:val="009E27B5"/>
    <w:rsid w:val="009F5102"/>
    <w:rsid w:val="00A371D4"/>
    <w:rsid w:val="00A92259"/>
    <w:rsid w:val="00A966DC"/>
    <w:rsid w:val="00AA5071"/>
    <w:rsid w:val="00AB400B"/>
    <w:rsid w:val="00AC211C"/>
    <w:rsid w:val="00AC2528"/>
    <w:rsid w:val="00AF74E2"/>
    <w:rsid w:val="00B015AA"/>
    <w:rsid w:val="00B10F03"/>
    <w:rsid w:val="00B45E56"/>
    <w:rsid w:val="00B54A5A"/>
    <w:rsid w:val="00B65780"/>
    <w:rsid w:val="00BC74FB"/>
    <w:rsid w:val="00BD5FD3"/>
    <w:rsid w:val="00BE3A00"/>
    <w:rsid w:val="00BF2B37"/>
    <w:rsid w:val="00C632B4"/>
    <w:rsid w:val="00CD002C"/>
    <w:rsid w:val="00D237C9"/>
    <w:rsid w:val="00D82528"/>
    <w:rsid w:val="00DC1E8E"/>
    <w:rsid w:val="00DD00AF"/>
    <w:rsid w:val="00DF3C99"/>
    <w:rsid w:val="00E42114"/>
    <w:rsid w:val="00E70D90"/>
    <w:rsid w:val="00EB56B4"/>
    <w:rsid w:val="00EC1515"/>
    <w:rsid w:val="00EC1BF3"/>
    <w:rsid w:val="00F43D4C"/>
    <w:rsid w:val="00F61564"/>
    <w:rsid w:val="00F77339"/>
    <w:rsid w:val="00FC01E3"/>
    <w:rsid w:val="00FD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17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B0F36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971B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971BF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971B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BE3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3A00"/>
  </w:style>
  <w:style w:type="paragraph" w:styleId="Pieddepage">
    <w:name w:val="footer"/>
    <w:basedOn w:val="Normal"/>
    <w:link w:val="PieddepageCar"/>
    <w:uiPriority w:val="99"/>
    <w:unhideWhenUsed/>
    <w:rsid w:val="00BE3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3A00"/>
  </w:style>
  <w:style w:type="paragraph" w:styleId="Paragraphedeliste">
    <w:name w:val="List Paragraph"/>
    <w:basedOn w:val="Normal"/>
    <w:uiPriority w:val="34"/>
    <w:qFormat/>
    <w:rsid w:val="003E6F03"/>
    <w:pPr>
      <w:ind w:left="720"/>
      <w:contextualSpacing/>
    </w:pPr>
  </w:style>
  <w:style w:type="table" w:styleId="Grilledutableau">
    <w:name w:val="Table Grid"/>
    <w:basedOn w:val="TableauNormal"/>
    <w:uiPriority w:val="59"/>
    <w:rsid w:val="00097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17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B0F36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971B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971BF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971B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BE3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3A00"/>
  </w:style>
  <w:style w:type="paragraph" w:styleId="Pieddepage">
    <w:name w:val="footer"/>
    <w:basedOn w:val="Normal"/>
    <w:link w:val="PieddepageCar"/>
    <w:uiPriority w:val="99"/>
    <w:unhideWhenUsed/>
    <w:rsid w:val="00BE3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3A00"/>
  </w:style>
  <w:style w:type="paragraph" w:styleId="Paragraphedeliste">
    <w:name w:val="List Paragraph"/>
    <w:basedOn w:val="Normal"/>
    <w:uiPriority w:val="34"/>
    <w:qFormat/>
    <w:rsid w:val="003E6F03"/>
    <w:pPr>
      <w:ind w:left="720"/>
      <w:contextualSpacing/>
    </w:pPr>
  </w:style>
  <w:style w:type="table" w:styleId="Grilledutableau">
    <w:name w:val="Table Grid"/>
    <w:basedOn w:val="TableauNormal"/>
    <w:uiPriority w:val="59"/>
    <w:rsid w:val="00097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expertmarineconsult@gmail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E2D7F-4FB6-436B-B882-6E3E02EF3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10</Pages>
  <Words>885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 fournis</dc:creator>
  <cp:lastModifiedBy>USER</cp:lastModifiedBy>
  <cp:revision>28</cp:revision>
  <cp:lastPrinted>2017-04-06T07:10:00Z</cp:lastPrinted>
  <dcterms:created xsi:type="dcterms:W3CDTF">2016-12-19T17:16:00Z</dcterms:created>
  <dcterms:modified xsi:type="dcterms:W3CDTF">2017-09-06T09:57:00Z</dcterms:modified>
</cp:coreProperties>
</file>